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8" w:rsidRPr="009D3B13" w:rsidRDefault="00B61B75" w:rsidP="009D3B13">
      <w:pPr>
        <w:pStyle w:val="A0"/>
        <w:spacing w:line="400" w:lineRule="exact"/>
        <w:jc w:val="center"/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</w:pPr>
      <w:r w:rsidRPr="009D3B13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 xml:space="preserve">Agenda of </w:t>
      </w:r>
      <w:r w:rsidR="00265EFE" w:rsidRPr="0041039C">
        <w:rPr>
          <w:rFonts w:ascii="Times New Roman" w:hAnsi="Times New Roman" w:cs="Times New Roman" w:hint="default"/>
          <w:b/>
          <w:bCs/>
          <w:sz w:val="32"/>
          <w:szCs w:val="32"/>
          <w:lang w:val="en-GB"/>
        </w:rPr>
        <w:t>t</w:t>
      </w:r>
      <w:r w:rsidR="009E56E8" w:rsidRPr="009D3B13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>h</w:t>
      </w:r>
      <w:r w:rsidR="00557204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 xml:space="preserve">e </w:t>
      </w:r>
      <w:r w:rsidR="00265EFE" w:rsidRPr="0041039C">
        <w:rPr>
          <w:rFonts w:ascii="Times New Roman" w:hAnsi="Times New Roman" w:cs="Times New Roman" w:hint="default"/>
          <w:b/>
          <w:bCs/>
          <w:sz w:val="32"/>
          <w:szCs w:val="32"/>
          <w:lang w:val="en-GB"/>
        </w:rPr>
        <w:t>5</w:t>
      </w:r>
      <w:r w:rsidR="00557204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>th</w:t>
      </w:r>
      <w:r w:rsidR="00265EFE" w:rsidRPr="0041039C">
        <w:rPr>
          <w:rFonts w:ascii="Times New Roman" w:hAnsi="Times New Roman" w:cs="Times New Roman" w:hint="default"/>
          <w:b/>
          <w:bCs/>
          <w:sz w:val="32"/>
          <w:szCs w:val="32"/>
          <w:lang w:val="en-GB"/>
        </w:rPr>
        <w:t xml:space="preserve"> </w:t>
      </w:r>
      <w:r w:rsidR="00557204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 xml:space="preserve">International Forum on </w:t>
      </w:r>
      <w:r w:rsidR="0041039C" w:rsidRPr="0041039C">
        <w:rPr>
          <w:rFonts w:ascii="Times New Roman" w:hAnsi="Times New Roman" w:cs="Times New Roman" w:hint="default"/>
          <w:b/>
          <w:bCs/>
          <w:sz w:val="32"/>
          <w:szCs w:val="32"/>
          <w:lang w:val="en-GB"/>
        </w:rPr>
        <w:t>Medication</w:t>
      </w:r>
      <w:r w:rsidR="00557204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 xml:space="preserve"> </w:t>
      </w:r>
      <w:r w:rsidR="00557204">
        <w:rPr>
          <w:rFonts w:ascii="Times New Roman" w:hAnsi="Times New Roman" w:cs="Times New Roman"/>
          <w:b/>
          <w:bCs/>
          <w:sz w:val="32"/>
          <w:szCs w:val="32"/>
          <w:lang w:val="zh-TW"/>
        </w:rPr>
        <w:t>S</w:t>
      </w:r>
      <w:r w:rsidR="009E56E8" w:rsidRPr="009D3B13">
        <w:rPr>
          <w:rFonts w:ascii="Times New Roman" w:hAnsi="Times New Roman" w:cs="Times New Roman" w:hint="default"/>
          <w:b/>
          <w:bCs/>
          <w:sz w:val="32"/>
          <w:szCs w:val="32"/>
          <w:lang w:val="zh-TW"/>
        </w:rPr>
        <w:t>afety</w:t>
      </w:r>
    </w:p>
    <w:p w:rsidR="009E56E8" w:rsidRPr="006658F3" w:rsidRDefault="00B61B75" w:rsidP="009E56E8">
      <w:pPr>
        <w:pStyle w:val="A0"/>
        <w:spacing w:line="400" w:lineRule="exact"/>
        <w:rPr>
          <w:rFonts w:ascii="Times New Roman" w:hAnsi="Times New Roman" w:cs="Times New Roman" w:hint="default"/>
          <w:bCs/>
          <w:sz w:val="24"/>
          <w:szCs w:val="24"/>
        </w:rPr>
      </w:pP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Sponsered by </w:t>
      </w:r>
      <w:r w:rsidR="002404CA" w:rsidRPr="002404CA">
        <w:rPr>
          <w:rFonts w:ascii="Times New Roman" w:hAnsi="Times New Roman" w:cs="Times New Roman" w:hint="default"/>
          <w:bCs/>
          <w:sz w:val="24"/>
          <w:szCs w:val="24"/>
          <w:lang w:val="en-GB"/>
        </w:rPr>
        <w:t xml:space="preserve">the 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Chinese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 Pharmac</w:t>
      </w:r>
      <w:r w:rsidR="00BD4233" w:rsidRPr="00BD4233">
        <w:rPr>
          <w:rFonts w:ascii="Times New Roman" w:hAnsi="Times New Roman" w:cs="Times New Roman" w:hint="default"/>
          <w:bCs/>
          <w:sz w:val="24"/>
          <w:szCs w:val="24"/>
          <w:lang w:val="en-GB"/>
        </w:rPr>
        <w:t>e</w:t>
      </w:r>
      <w:r w:rsidR="00BD4233">
        <w:rPr>
          <w:rFonts w:ascii="Times New Roman" w:hAnsi="Times New Roman" w:cs="Times New Roman" w:hint="default"/>
          <w:bCs/>
          <w:sz w:val="24"/>
          <w:szCs w:val="24"/>
          <w:lang w:val="en-GB"/>
        </w:rPr>
        <w:t>utical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 Association,</w:t>
      </w:r>
      <w:r w:rsidR="002404CA" w:rsidRPr="002404CA">
        <w:rPr>
          <w:rFonts w:ascii="Times New Roman" w:hAnsi="Times New Roman" w:cs="Times New Roman" w:hint="default"/>
          <w:bCs/>
          <w:sz w:val="24"/>
          <w:szCs w:val="24"/>
          <w:lang w:val="en-GB"/>
        </w:rPr>
        <w:t xml:space="preserve"> </w:t>
      </w:r>
      <w:r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co-hosted by </w:t>
      </w:r>
      <w:r w:rsidR="002404CA">
        <w:rPr>
          <w:rFonts w:ascii="Times New Roman" w:hAnsi="Times New Roman" w:cs="Times New Roman" w:hint="default"/>
          <w:bCs/>
          <w:sz w:val="24"/>
          <w:szCs w:val="24"/>
        </w:rPr>
        <w:t xml:space="preserve">the 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Hospital Pharmacy committee and </w:t>
      </w:r>
      <w:r w:rsidR="002404CA" w:rsidRPr="00343BFE">
        <w:rPr>
          <w:rFonts w:ascii="Times New Roman" w:hAnsi="Times New Roman" w:cs="Times New Roman" w:hint="default"/>
          <w:bCs/>
          <w:sz w:val="24"/>
          <w:szCs w:val="24"/>
          <w:lang w:val="en-GB"/>
        </w:rPr>
        <w:t xml:space="preserve">the 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Peking University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 Third Hospital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, the </w:t>
      </w:r>
      <w:r w:rsidR="00265EFE">
        <w:rPr>
          <w:rFonts w:ascii="Times New Roman" w:hAnsi="Times New Roman" w:cs="Times New Roman" w:hint="default"/>
          <w:bCs/>
          <w:sz w:val="24"/>
          <w:szCs w:val="24"/>
        </w:rPr>
        <w:t>5</w:t>
      </w:r>
      <w:r w:rsidRPr="00265EFE">
        <w:rPr>
          <w:rFonts w:ascii="Times New Roman" w:hAnsi="Times New Roman" w:cs="Times New Roman" w:hint="default"/>
          <w:bCs/>
          <w:sz w:val="24"/>
          <w:szCs w:val="24"/>
          <w:vertAlign w:val="superscript"/>
        </w:rPr>
        <w:t>th</w:t>
      </w:r>
      <w:r w:rsidR="00265EFE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International Forum on </w:t>
      </w:r>
      <w:r w:rsidR="0041039C" w:rsidRPr="0041039C">
        <w:rPr>
          <w:rFonts w:ascii="Times New Roman" w:hAnsi="Times New Roman" w:cs="Times New Roman" w:hint="default"/>
          <w:bCs/>
          <w:sz w:val="24"/>
          <w:szCs w:val="24"/>
          <w:lang w:val="en-GB"/>
        </w:rPr>
        <w:t>Medication</w:t>
      </w:r>
      <w:r w:rsidR="0041039C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 </w:t>
      </w:r>
      <w:r w:rsidR="0041039C" w:rsidRPr="0041039C">
        <w:rPr>
          <w:rFonts w:ascii="Times New Roman" w:hAnsi="Times New Roman" w:cs="Times New Roman" w:hint="default"/>
          <w:bCs/>
          <w:sz w:val="24"/>
          <w:szCs w:val="24"/>
          <w:lang w:val="en-GB"/>
        </w:rPr>
        <w:t>S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afety</w:t>
      </w:r>
      <w:r w:rsidR="00110F63">
        <w:rPr>
          <w:rFonts w:ascii="Times New Roman" w:hAnsi="Times New Roman" w:cs="Times New Roman"/>
          <w:bCs/>
          <w:sz w:val="24"/>
          <w:szCs w:val="24"/>
          <w:lang w:val="zh-TW"/>
        </w:rPr>
        <w:t xml:space="preserve"> </w:t>
      </w:r>
      <w:r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will be held at Beijing, China, on October 21-22. The meeting had been 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successfully held 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four times (every two years)</w:t>
      </w:r>
      <w:r w:rsidR="00110F63">
        <w:rPr>
          <w:rFonts w:ascii="Times New Roman" w:hAnsi="Times New Roman" w:cs="Times New Roman"/>
          <w:bCs/>
          <w:sz w:val="24"/>
          <w:szCs w:val="24"/>
          <w:lang w:val="zh-TW"/>
        </w:rPr>
        <w:t xml:space="preserve"> 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since 2009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. We hope 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the event acts as a 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platform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 for 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introducing new ideas and 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knowledge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, 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sharing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 experiences and research achievements, 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and communicating 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problems in the area of medication safety</w:t>
      </w:r>
      <w:r w:rsidR="00CE4513" w:rsidRPr="006658F3">
        <w:rPr>
          <w:rFonts w:ascii="Times New Roman" w:hAnsi="Times New Roman" w:cs="Times New Roman" w:hint="default"/>
          <w:bCs/>
          <w:sz w:val="24"/>
          <w:szCs w:val="24"/>
        </w:rPr>
        <w:t>.</w:t>
      </w:r>
    </w:p>
    <w:p w:rsidR="00AF3643" w:rsidRPr="006658F3" w:rsidRDefault="00CE4513" w:rsidP="003529B0">
      <w:pPr>
        <w:pStyle w:val="A0"/>
        <w:spacing w:line="400" w:lineRule="exact"/>
        <w:rPr>
          <w:rFonts w:ascii="Times New Roman" w:hAnsi="Times New Roman" w:cs="Times New Roman" w:hint="default"/>
          <w:bCs/>
          <w:sz w:val="24"/>
          <w:szCs w:val="24"/>
          <w:lang w:val="zh-TW"/>
        </w:rPr>
      </w:pPr>
      <w:r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The forum is followed by 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t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 xml:space="preserve">he </w:t>
      </w:r>
      <w:r w:rsidRPr="006658F3">
        <w:rPr>
          <w:rFonts w:ascii="Times New Roman" w:hAnsi="Times New Roman" w:cs="Times New Roman" w:hint="default"/>
          <w:bCs/>
          <w:sz w:val="24"/>
          <w:szCs w:val="24"/>
        </w:rPr>
        <w:t>12</w:t>
      </w:r>
      <w:r w:rsidRPr="006658F3">
        <w:rPr>
          <w:rFonts w:ascii="Times New Roman" w:hAnsi="Times New Roman" w:cs="Times New Roman" w:hint="default"/>
          <w:bCs/>
          <w:sz w:val="24"/>
          <w:szCs w:val="24"/>
          <w:vertAlign w:val="superscript"/>
        </w:rPr>
        <w:t>th</w:t>
      </w:r>
      <w:r w:rsidRPr="006658F3">
        <w:rPr>
          <w:rFonts w:ascii="Times New Roman" w:hAnsi="Times New Roman" w:cs="Times New Roman" w:hint="default"/>
          <w:bCs/>
          <w:sz w:val="24"/>
          <w:szCs w:val="24"/>
        </w:rPr>
        <w:t xml:space="preserve"> IMSN annual </w:t>
      </w:r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meeting,</w:t>
      </w:r>
      <w:r w:rsidR="00343BFE">
        <w:rPr>
          <w:rFonts w:ascii="Times New Roman" w:hAnsi="Times New Roman" w:cs="Times New Roman" w:hint="default"/>
          <w:bCs/>
          <w:sz w:val="24"/>
          <w:szCs w:val="24"/>
          <w:lang w:val="fr-FR"/>
        </w:rPr>
        <w:t xml:space="preserve"> </w:t>
      </w:r>
      <w:bookmarkStart w:id="0" w:name="_GoBack"/>
      <w:bookmarkEnd w:id="0"/>
      <w:r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scheduled at October 23 and 24</w:t>
      </w:r>
      <w:r w:rsidR="009E56E8" w:rsidRPr="006658F3">
        <w:rPr>
          <w:rFonts w:ascii="Times New Roman" w:hAnsi="Times New Roman" w:cs="Times New Roman" w:hint="default"/>
          <w:bCs/>
          <w:sz w:val="24"/>
          <w:szCs w:val="24"/>
          <w:lang w:val="zh-TW"/>
        </w:rPr>
        <w:t>, 2017.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1480"/>
        <w:gridCol w:w="4077"/>
        <w:gridCol w:w="1842"/>
        <w:gridCol w:w="49"/>
        <w:gridCol w:w="1900"/>
      </w:tblGrid>
      <w:tr w:rsidR="003511E1" w:rsidRPr="003520BD" w:rsidTr="00DA0835">
        <w:trPr>
          <w:trHeight w:val="310"/>
        </w:trPr>
        <w:tc>
          <w:tcPr>
            <w:tcW w:w="792" w:type="pct"/>
            <w:vAlign w:val="center"/>
          </w:tcPr>
          <w:p w:rsidR="003511E1" w:rsidRPr="003520BD" w:rsidRDefault="003529B0" w:rsidP="00BD4233">
            <w:pPr>
              <w:adjustRightInd w:val="0"/>
              <w:snapToGrid w:val="0"/>
              <w:spacing w:beforeLines="15" w:before="36"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0BD">
              <w:rPr>
                <w:b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2181" w:type="pct"/>
            <w:vAlign w:val="center"/>
          </w:tcPr>
          <w:p w:rsidR="003511E1" w:rsidRPr="003520BD" w:rsidRDefault="003D3E5A" w:rsidP="00BB5A49">
            <w:pPr>
              <w:adjustRightInd w:val="0"/>
              <w:snapToGrid w:val="0"/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0BD">
              <w:rPr>
                <w:b/>
                <w:color w:val="000000" w:themeColor="text1"/>
                <w:sz w:val="20"/>
                <w:szCs w:val="20"/>
              </w:rPr>
              <w:t>Event/</w:t>
            </w:r>
            <w:r w:rsidR="003529B0" w:rsidRPr="003520BD">
              <w:rPr>
                <w:b/>
                <w:color w:val="000000" w:themeColor="text1"/>
                <w:sz w:val="20"/>
                <w:szCs w:val="20"/>
              </w:rPr>
              <w:t>Presentation</w:t>
            </w:r>
          </w:p>
        </w:tc>
        <w:tc>
          <w:tcPr>
            <w:tcW w:w="1011" w:type="pct"/>
            <w:gridSpan w:val="2"/>
            <w:vAlign w:val="center"/>
          </w:tcPr>
          <w:p w:rsidR="003511E1" w:rsidRPr="003520BD" w:rsidRDefault="003529B0" w:rsidP="00BB5A49">
            <w:pPr>
              <w:adjustRightInd w:val="0"/>
              <w:snapToGrid w:val="0"/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0BD">
              <w:rPr>
                <w:b/>
                <w:color w:val="000000" w:themeColor="text1"/>
                <w:sz w:val="20"/>
                <w:szCs w:val="20"/>
              </w:rPr>
              <w:t>Organization of the speaker</w:t>
            </w:r>
          </w:p>
        </w:tc>
        <w:tc>
          <w:tcPr>
            <w:tcW w:w="1016" w:type="pct"/>
            <w:vAlign w:val="center"/>
          </w:tcPr>
          <w:p w:rsidR="003511E1" w:rsidRPr="003520BD" w:rsidRDefault="003529B0" w:rsidP="00BB5A49">
            <w:pPr>
              <w:adjustRightInd w:val="0"/>
              <w:snapToGrid w:val="0"/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0BD">
              <w:rPr>
                <w:b/>
                <w:color w:val="000000" w:themeColor="text1"/>
                <w:sz w:val="20"/>
                <w:szCs w:val="20"/>
              </w:rPr>
              <w:t>Name and title of the speaker</w:t>
            </w:r>
          </w:p>
        </w:tc>
      </w:tr>
      <w:tr w:rsidR="003511E1" w:rsidRPr="003520BD" w:rsidTr="00971DB5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511E1" w:rsidRPr="003520BD" w:rsidRDefault="009928E1" w:rsidP="009928E1">
            <w:pPr>
              <w:adjustRightInd w:val="0"/>
              <w:snapToGrid w:val="0"/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b/>
                <w:color w:val="000000" w:themeColor="text1"/>
                <w:sz w:val="20"/>
                <w:szCs w:val="20"/>
                <w:lang w:eastAsia="zh-CN"/>
              </w:rPr>
              <w:t>Oct 21, Saturday, 2017</w:t>
            </w:r>
          </w:p>
        </w:tc>
      </w:tr>
      <w:tr w:rsidR="00DA42CB" w:rsidRPr="003520BD" w:rsidTr="00DA0835">
        <w:tc>
          <w:tcPr>
            <w:tcW w:w="792" w:type="pct"/>
            <w:shd w:val="clear" w:color="auto" w:fill="FF2D21" w:themeFill="accent5"/>
            <w:vAlign w:val="center"/>
          </w:tcPr>
          <w:p w:rsidR="00DA42CB" w:rsidRPr="003520BD" w:rsidRDefault="00937D98" w:rsidP="00BB5A49">
            <w:pPr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Plenary session</w:t>
            </w:r>
          </w:p>
        </w:tc>
        <w:tc>
          <w:tcPr>
            <w:tcW w:w="2181" w:type="pct"/>
            <w:shd w:val="clear" w:color="auto" w:fill="FF2D21" w:themeFill="accent5"/>
            <w:vAlign w:val="center"/>
          </w:tcPr>
          <w:p w:rsidR="00DA42CB" w:rsidRPr="003520BD" w:rsidRDefault="00DA42CB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2D21" w:themeFill="accent5"/>
            <w:vAlign w:val="center"/>
          </w:tcPr>
          <w:p w:rsidR="00DA42CB" w:rsidRPr="003520BD" w:rsidRDefault="00DA42CB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shd w:val="clear" w:color="auto" w:fill="FF2D21" w:themeFill="accent5"/>
            <w:vAlign w:val="center"/>
          </w:tcPr>
          <w:p w:rsidR="00DA42CB" w:rsidRPr="003520BD" w:rsidRDefault="00DA42CB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320F5" w:rsidRPr="003520BD" w:rsidTr="00DA0835">
        <w:tc>
          <w:tcPr>
            <w:tcW w:w="792" w:type="pct"/>
            <w:vAlign w:val="center"/>
          </w:tcPr>
          <w:p w:rsidR="00F320F5" w:rsidRPr="003520BD" w:rsidRDefault="00F320F5" w:rsidP="00077F9B">
            <w:pPr>
              <w:spacing w:line="216" w:lineRule="auto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81" w:type="pct"/>
            <w:vAlign w:val="center"/>
          </w:tcPr>
          <w:p w:rsidR="00F320F5" w:rsidRPr="003520BD" w:rsidRDefault="008A702B" w:rsidP="00937D98">
            <w:pPr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985" w:type="pct"/>
            <w:vAlign w:val="center"/>
          </w:tcPr>
          <w:p w:rsidR="00F320F5" w:rsidRPr="003520BD" w:rsidRDefault="00937D98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Peking University Third Hospital </w:t>
            </w:r>
          </w:p>
        </w:tc>
        <w:tc>
          <w:tcPr>
            <w:tcW w:w="1042" w:type="pct"/>
            <w:gridSpan w:val="2"/>
            <w:vAlign w:val="center"/>
          </w:tcPr>
          <w:p w:rsidR="00F320F5" w:rsidRPr="003520BD" w:rsidRDefault="00937D98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Zhai, Suodi</w:t>
            </w:r>
          </w:p>
        </w:tc>
      </w:tr>
      <w:tr w:rsidR="00F320F5" w:rsidRPr="003520BD" w:rsidTr="00DA0835">
        <w:tc>
          <w:tcPr>
            <w:tcW w:w="792" w:type="pct"/>
            <w:vAlign w:val="center"/>
          </w:tcPr>
          <w:p w:rsidR="00F320F5" w:rsidRPr="003520BD" w:rsidRDefault="00F320F5" w:rsidP="00077F9B">
            <w:pPr>
              <w:spacing w:line="216" w:lineRule="auto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bCs/>
                <w:color w:val="000000" w:themeColor="text1"/>
                <w:sz w:val="20"/>
                <w:szCs w:val="20"/>
                <w:lang w:eastAsia="zh-CN"/>
              </w:rPr>
              <w:t>8:30-9</w:t>
            </w:r>
            <w:r w:rsidRPr="003520BD">
              <w:rPr>
                <w:bCs/>
                <w:color w:val="000000" w:themeColor="text1"/>
                <w:sz w:val="20"/>
                <w:szCs w:val="20"/>
              </w:rPr>
              <w:t>:</w:t>
            </w:r>
            <w:r w:rsidRPr="003520BD"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 w:rsidRPr="003520B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F320F5" w:rsidRPr="003520BD" w:rsidRDefault="00D606B4" w:rsidP="004450B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color w:val="000000" w:themeColor="text1"/>
                <w:sz w:val="20"/>
                <w:szCs w:val="20"/>
                <w:lang w:eastAsia="zh-CN"/>
              </w:rPr>
              <w:t>Open ceremony</w:t>
            </w:r>
          </w:p>
        </w:tc>
        <w:tc>
          <w:tcPr>
            <w:tcW w:w="985" w:type="pct"/>
          </w:tcPr>
          <w:p w:rsidR="00765A85" w:rsidRPr="003520BD" w:rsidRDefault="00D606B4" w:rsidP="00D606B4">
            <w:pPr>
              <w:spacing w:line="216" w:lineRule="auto"/>
              <w:jc w:val="both"/>
              <w:rPr>
                <w:bCs/>
                <w:color w:val="000000" w:themeColor="text1"/>
                <w:sz w:val="20"/>
                <w:szCs w:val="20"/>
                <w:lang w:val="zh-TW" w:eastAsia="zh-CN"/>
              </w:rPr>
            </w:pPr>
            <w:r w:rsidRPr="003520BD">
              <w:rPr>
                <w:bCs/>
                <w:color w:val="000000" w:themeColor="text1"/>
                <w:sz w:val="20"/>
                <w:szCs w:val="20"/>
                <w:lang w:val="zh-TW"/>
              </w:rPr>
              <w:t>Chinese Pharmac</w:t>
            </w:r>
            <w:r w:rsidR="00273528">
              <w:rPr>
                <w:bCs/>
                <w:color w:val="000000" w:themeColor="text1"/>
                <w:sz w:val="20"/>
                <w:szCs w:val="20"/>
                <w:lang w:val="fr-FR"/>
              </w:rPr>
              <w:t>eutical</w:t>
            </w:r>
            <w:r w:rsidRPr="003520BD">
              <w:rPr>
                <w:bCs/>
                <w:color w:val="000000" w:themeColor="text1"/>
                <w:sz w:val="20"/>
                <w:szCs w:val="20"/>
                <w:lang w:val="zh-TW"/>
              </w:rPr>
              <w:t xml:space="preserve"> Association</w:t>
            </w:r>
          </w:p>
          <w:p w:rsidR="004B0953" w:rsidRPr="003520BD" w:rsidRDefault="00D606B4" w:rsidP="00D606B4">
            <w:pPr>
              <w:spacing w:line="216" w:lineRule="auto"/>
              <w:jc w:val="both"/>
              <w:rPr>
                <w:bCs/>
                <w:color w:val="000000" w:themeColor="text1"/>
                <w:sz w:val="20"/>
                <w:szCs w:val="20"/>
                <w:lang w:val="zh-TW"/>
              </w:rPr>
            </w:pPr>
            <w:r w:rsidRPr="003520BD">
              <w:rPr>
                <w:bCs/>
                <w:color w:val="000000" w:themeColor="text1"/>
                <w:sz w:val="20"/>
                <w:szCs w:val="20"/>
                <w:lang w:val="zh-TW"/>
              </w:rPr>
              <w:t xml:space="preserve">Hospital Pharmacy committee </w:t>
            </w:r>
          </w:p>
          <w:p w:rsidR="008E33EC" w:rsidRPr="003520BD" w:rsidRDefault="00D606B4" w:rsidP="00D606B4">
            <w:pPr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bCs/>
                <w:color w:val="000000" w:themeColor="text1"/>
                <w:sz w:val="20"/>
                <w:szCs w:val="20"/>
                <w:lang w:val="zh-TW"/>
              </w:rPr>
              <w:t>Peking University Third Hospital</w:t>
            </w:r>
          </w:p>
        </w:tc>
        <w:tc>
          <w:tcPr>
            <w:tcW w:w="1042" w:type="pct"/>
            <w:gridSpan w:val="2"/>
          </w:tcPr>
          <w:p w:rsidR="002B193C" w:rsidRPr="003520BD" w:rsidRDefault="00D606B4" w:rsidP="002B193C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Secretary Ding, Lixia</w:t>
            </w:r>
          </w:p>
          <w:p w:rsidR="00765A85" w:rsidRPr="003520BD" w:rsidRDefault="00765A85" w:rsidP="002B193C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  <w:p w:rsidR="00F320F5" w:rsidRPr="003520BD" w:rsidRDefault="00D606B4" w:rsidP="002B193C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Zhu, Zhu</w:t>
            </w:r>
          </w:p>
          <w:p w:rsidR="004B0953" w:rsidRPr="003520BD" w:rsidRDefault="004B0953" w:rsidP="002B193C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  <w:p w:rsidR="008E33EC" w:rsidRPr="003520BD" w:rsidRDefault="00D606B4" w:rsidP="002B193C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Counselor Qiao, Jie</w:t>
            </w:r>
          </w:p>
        </w:tc>
      </w:tr>
      <w:tr w:rsidR="004450B7" w:rsidRPr="003520BD" w:rsidTr="00DA0835">
        <w:trPr>
          <w:trHeight w:val="419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4450B7" w:rsidRPr="003520BD" w:rsidRDefault="004450B7" w:rsidP="00CD262D">
            <w:pPr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4450B7" w:rsidRPr="003520BD" w:rsidRDefault="008A702B" w:rsidP="00935132">
            <w:pPr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450B7" w:rsidRPr="003520BD" w:rsidRDefault="00935132" w:rsidP="00765A85">
            <w:pPr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bCs/>
                <w:color w:val="000000" w:themeColor="text1"/>
                <w:sz w:val="20"/>
                <w:szCs w:val="20"/>
                <w:lang w:val="zh-TW"/>
              </w:rPr>
              <w:t>Hospital Pharmacy committee</w:t>
            </w:r>
            <w:r w:rsidR="00EA0FA1">
              <w:rPr>
                <w:bCs/>
                <w:color w:val="000000" w:themeColor="text1"/>
                <w:sz w:val="20"/>
                <w:szCs w:val="20"/>
                <w:lang w:val="zh-TW" w:eastAsia="zh-CN"/>
              </w:rPr>
              <w:t xml:space="preserve"> </w:t>
            </w:r>
            <w:r w:rsidR="00EF5998"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&amp; Peking Union Medical College</w:t>
            </w:r>
            <w:r w:rsidR="00EA0FA1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F5998"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Hospital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center"/>
          </w:tcPr>
          <w:p w:rsidR="00935132" w:rsidRPr="003520BD" w:rsidRDefault="00EA0FA1" w:rsidP="00935132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Zhu, Zhu</w:t>
            </w:r>
          </w:p>
          <w:p w:rsidR="004450B7" w:rsidRPr="003520BD" w:rsidRDefault="004450B7" w:rsidP="00B61B75">
            <w:pPr>
              <w:keepNext/>
              <w:keepLines/>
              <w:adjustRightInd w:val="0"/>
              <w:snapToGrid w:val="0"/>
              <w:spacing w:before="260" w:after="260"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4450B7" w:rsidRPr="003520BD" w:rsidTr="00DA0835">
        <w:trPr>
          <w:trHeight w:val="767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CD262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0-9: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F064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ISMP guidance and error prevention strategies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F06465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ISMP, US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F06465">
            <w:pPr>
              <w:adjustRightInd w:val="0"/>
              <w:snapToGrid w:val="0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President, Mike Cohen</w:t>
            </w:r>
          </w:p>
        </w:tc>
      </w:tr>
      <w:tr w:rsidR="004450B7" w:rsidRPr="003520BD" w:rsidTr="00CA39F5">
        <w:tc>
          <w:tcPr>
            <w:tcW w:w="792" w:type="pct"/>
            <w:shd w:val="solid" w:color="A7DB85" w:themeColor="accent2" w:themeTint="99" w:fill="auto"/>
          </w:tcPr>
          <w:p w:rsidR="004450B7" w:rsidRPr="003520BD" w:rsidRDefault="00EA0FA1" w:rsidP="00CD262D">
            <w:pPr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-10:00</w:t>
            </w:r>
          </w:p>
        </w:tc>
        <w:tc>
          <w:tcPr>
            <w:tcW w:w="4208" w:type="pct"/>
            <w:gridSpan w:val="4"/>
            <w:shd w:val="solid" w:color="A7DB85" w:themeColor="accent2" w:themeTint="99" w:fill="auto"/>
            <w:vAlign w:val="center"/>
          </w:tcPr>
          <w:p w:rsidR="004450B7" w:rsidRPr="003520BD" w:rsidRDefault="00EA0FA1" w:rsidP="00F06465">
            <w:pPr>
              <w:adjustRightInd w:val="0"/>
              <w:snapToGrid w:val="0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Tea break</w:t>
            </w:r>
          </w:p>
        </w:tc>
      </w:tr>
      <w:tr w:rsidR="004450B7" w:rsidRPr="003520BD" w:rsidTr="00DA0835">
        <w:trPr>
          <w:trHeight w:val="395"/>
        </w:trPr>
        <w:tc>
          <w:tcPr>
            <w:tcW w:w="792" w:type="pct"/>
          </w:tcPr>
          <w:p w:rsidR="004450B7" w:rsidRPr="003520BD" w:rsidRDefault="004450B7" w:rsidP="00B61B7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4450B7" w:rsidRPr="003520BD" w:rsidRDefault="00EA0FA1" w:rsidP="00935132">
            <w:pPr>
              <w:spacing w:before="36"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  <w:vAlign w:val="center"/>
          </w:tcPr>
          <w:p w:rsidR="004450B7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Beijing United Family Hospital</w:t>
            </w:r>
          </w:p>
          <w:p w:rsidR="0002059A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Peking University Third Hospital</w:t>
            </w:r>
          </w:p>
        </w:tc>
        <w:tc>
          <w:tcPr>
            <w:tcW w:w="1016" w:type="pct"/>
            <w:vAlign w:val="center"/>
          </w:tcPr>
          <w:p w:rsidR="004450B7" w:rsidRPr="003520BD" w:rsidRDefault="00EA0FA1" w:rsidP="009D3B13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Director, Hellen Zhang </w:t>
            </w:r>
          </w:p>
          <w:p w:rsidR="0002059A" w:rsidRPr="003520BD" w:rsidRDefault="00EA0FA1" w:rsidP="009D3B13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Senior Pharmacist, Liu Fang </w:t>
            </w:r>
          </w:p>
        </w:tc>
      </w:tr>
      <w:tr w:rsidR="004450B7" w:rsidRPr="003520BD" w:rsidTr="00DA0835">
        <w:tc>
          <w:tcPr>
            <w:tcW w:w="792" w:type="pct"/>
          </w:tcPr>
          <w:p w:rsidR="004450B7" w:rsidRPr="003520BD" w:rsidRDefault="00EA0FA1" w:rsidP="00CD262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10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0-10: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4450B7" w:rsidRPr="003520BD" w:rsidRDefault="00EA0FA1" w:rsidP="00F064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Canadian National Effective Sharing and Learning Initiative  </w:t>
            </w:r>
          </w:p>
        </w:tc>
        <w:tc>
          <w:tcPr>
            <w:tcW w:w="1011" w:type="pct"/>
            <w:gridSpan w:val="2"/>
            <w:vAlign w:val="center"/>
          </w:tcPr>
          <w:p w:rsidR="004450B7" w:rsidRPr="003520BD" w:rsidRDefault="00EA0FA1" w:rsidP="00F06465">
            <w:pPr>
              <w:adjustRightInd w:val="0"/>
              <w:snapToGrid w:val="0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 Canada</w:t>
            </w:r>
          </w:p>
        </w:tc>
        <w:tc>
          <w:tcPr>
            <w:tcW w:w="1016" w:type="pct"/>
            <w:vAlign w:val="center"/>
          </w:tcPr>
          <w:p w:rsidR="004450B7" w:rsidRPr="003520BD" w:rsidRDefault="00EA0FA1" w:rsidP="00F06465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President, David U</w:t>
            </w:r>
          </w:p>
        </w:tc>
      </w:tr>
      <w:tr w:rsidR="004450B7" w:rsidRPr="003520BD" w:rsidTr="00DA0835">
        <w:trPr>
          <w:trHeight w:val="351"/>
        </w:trPr>
        <w:tc>
          <w:tcPr>
            <w:tcW w:w="792" w:type="pct"/>
            <w:tcBorders>
              <w:bottom w:val="single" w:sz="4" w:space="0" w:color="auto"/>
            </w:tcBorders>
          </w:tcPr>
          <w:p w:rsidR="004450B7" w:rsidRPr="003520BD" w:rsidRDefault="00EA0FA1" w:rsidP="008254C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0-1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253E63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Protocol to Safe Use of Medicines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</w:rPr>
              <w:t xml:space="preserve"> Brazilian national program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B61B75">
            <w:pPr>
              <w:adjustRightInd w:val="0"/>
              <w:snapToGrid w:val="0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 Brazil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4450B7" w:rsidRPr="003520BD" w:rsidRDefault="00EA0FA1" w:rsidP="00B61B75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President, Mário Borges Rosa</w:t>
            </w:r>
          </w:p>
        </w:tc>
      </w:tr>
      <w:tr w:rsidR="003D06DE" w:rsidRPr="003520BD" w:rsidTr="00DA0835">
        <w:trPr>
          <w:trHeight w:val="351"/>
        </w:trPr>
        <w:tc>
          <w:tcPr>
            <w:tcW w:w="792" w:type="pct"/>
            <w:tcBorders>
              <w:bottom w:val="single" w:sz="4" w:space="0" w:color="auto"/>
            </w:tcBorders>
          </w:tcPr>
          <w:p w:rsidR="003D06DE" w:rsidRPr="003520BD" w:rsidRDefault="00EA0FA1" w:rsidP="00DC4A4A">
            <w:pPr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-12:00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4B0953">
            <w:pPr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M</w:t>
            </w:r>
            <w:r w:rsidR="007B5A8E" w:rsidRPr="003520BD">
              <w:rPr>
                <w:color w:val="000000" w:themeColor="text1"/>
                <w:sz w:val="20"/>
                <w:szCs w:val="20"/>
                <w:lang w:eastAsia="zh-CN"/>
              </w:rPr>
              <w:t>edication errors reporting in China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7B5A8E">
            <w:pPr>
              <w:adjustRightInd w:val="0"/>
              <w:snapToGrid w:val="0"/>
              <w:spacing w:line="216" w:lineRule="auto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eastAsia="zh-CN"/>
              </w:rPr>
              <w:t xml:space="preserve">Xuanwu Hospital, Beijing 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B61B75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Prof. Wang Yuqin</w:t>
            </w:r>
          </w:p>
        </w:tc>
      </w:tr>
      <w:tr w:rsidR="003D06DE" w:rsidRPr="003520BD" w:rsidTr="00DA0835">
        <w:trPr>
          <w:trHeight w:val="347"/>
        </w:trPr>
        <w:tc>
          <w:tcPr>
            <w:tcW w:w="792" w:type="pct"/>
            <w:shd w:val="clear" w:color="auto" w:fill="FF2D21" w:themeFill="accent5"/>
            <w:vAlign w:val="center"/>
          </w:tcPr>
          <w:p w:rsidR="003D06DE" w:rsidRPr="003520BD" w:rsidRDefault="00EA0FA1" w:rsidP="00BB5A49">
            <w:pPr>
              <w:widowControl w:val="0"/>
              <w:spacing w:line="216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Parllel session</w:t>
            </w:r>
            <w:r w:rsidR="003D06DE" w:rsidRPr="003520BD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81" w:type="pct"/>
            <w:shd w:val="clear" w:color="auto" w:fill="FF2D21" w:themeFill="accent5"/>
            <w:vAlign w:val="center"/>
          </w:tcPr>
          <w:p w:rsidR="003D06DE" w:rsidRPr="003520BD" w:rsidRDefault="00EA0FA1" w:rsidP="007B5A8E">
            <w:pPr>
              <w:widowControl w:val="0"/>
              <w:spacing w:line="216" w:lineRule="auto"/>
              <w:jc w:val="both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Special population and antitumor agent</w:t>
            </w:r>
          </w:p>
        </w:tc>
        <w:tc>
          <w:tcPr>
            <w:tcW w:w="1011" w:type="pct"/>
            <w:gridSpan w:val="2"/>
            <w:shd w:val="clear" w:color="auto" w:fill="FF2D21" w:themeFill="accent5"/>
            <w:vAlign w:val="center"/>
          </w:tcPr>
          <w:p w:rsidR="003D06DE" w:rsidRPr="003520BD" w:rsidRDefault="003D06DE" w:rsidP="00BB5A49">
            <w:pPr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16" w:type="pct"/>
            <w:shd w:val="clear" w:color="auto" w:fill="FF2D21" w:themeFill="accent5"/>
            <w:vAlign w:val="center"/>
          </w:tcPr>
          <w:p w:rsidR="003D06DE" w:rsidRPr="003520BD" w:rsidRDefault="003D06DE" w:rsidP="00BB5A49">
            <w:pPr>
              <w:adjustRightInd w:val="0"/>
              <w:snapToGrid w:val="0"/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D06DE" w:rsidRPr="003520BD" w:rsidTr="00DA0835">
        <w:trPr>
          <w:trHeight w:val="395"/>
        </w:trPr>
        <w:tc>
          <w:tcPr>
            <w:tcW w:w="792" w:type="pct"/>
          </w:tcPr>
          <w:p w:rsidR="003D06DE" w:rsidRPr="003520BD" w:rsidRDefault="003D06DE" w:rsidP="00B61B7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560CC" w:rsidRPr="003520BD" w:rsidRDefault="00EA0FA1" w:rsidP="005B066D">
            <w:pPr>
              <w:widowControl w:val="0"/>
              <w:spacing w:before="36" w:line="216" w:lineRule="auto"/>
              <w:ind w:firstLine="2510"/>
              <w:jc w:val="both"/>
              <w:rPr>
                <w:rFonts w:eastAsiaTheme="maj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  <w:vAlign w:val="center"/>
          </w:tcPr>
          <w:p w:rsidR="00073A52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Shanghai General Hospital</w:t>
            </w:r>
          </w:p>
          <w:p w:rsidR="003D06DE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Peking University Third Hospital</w:t>
            </w:r>
          </w:p>
        </w:tc>
        <w:tc>
          <w:tcPr>
            <w:tcW w:w="1016" w:type="pct"/>
            <w:vAlign w:val="center"/>
          </w:tcPr>
          <w:p w:rsidR="00073A52" w:rsidRPr="003520BD" w:rsidRDefault="00EA0FA1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Liu Gaolin</w:t>
            </w:r>
          </w:p>
          <w:p w:rsidR="00073A52" w:rsidRPr="003520BD" w:rsidRDefault="00EA0FA1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Senior Pharmacist,</w:t>
            </w:r>
          </w:p>
          <w:p w:rsidR="003D06DE" w:rsidRPr="003520BD" w:rsidRDefault="00EA0FA1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Yang Li</w:t>
            </w:r>
          </w:p>
        </w:tc>
      </w:tr>
      <w:tr w:rsidR="003D06DE" w:rsidRPr="003520BD" w:rsidTr="00DA0835">
        <w:trPr>
          <w:trHeight w:val="247"/>
        </w:trPr>
        <w:tc>
          <w:tcPr>
            <w:tcW w:w="792" w:type="pct"/>
          </w:tcPr>
          <w:p w:rsidR="003D06DE" w:rsidRPr="003520BD" w:rsidRDefault="00EA0FA1" w:rsidP="00BB5A4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13:30-14:10</w:t>
            </w:r>
          </w:p>
        </w:tc>
        <w:tc>
          <w:tcPr>
            <w:tcW w:w="2181" w:type="pct"/>
            <w:vAlign w:val="center"/>
          </w:tcPr>
          <w:p w:rsidR="003D06DE" w:rsidRPr="003520BD" w:rsidRDefault="00EA0FA1" w:rsidP="00BB5A49">
            <w:pPr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="003D06DE" w:rsidRPr="003520BD">
              <w:rPr>
                <w:color w:val="000000" w:themeColor="text1"/>
                <w:sz w:val="20"/>
                <w:szCs w:val="20"/>
              </w:rPr>
              <w:t>edication safety best practices in oncology setting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EA0FA1" w:rsidP="00B61B75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National Center for Cancer Care &amp; Research (NCCCR)</w:t>
            </w:r>
          </w:p>
        </w:tc>
        <w:tc>
          <w:tcPr>
            <w:tcW w:w="1016" w:type="pct"/>
            <w:vAlign w:val="center"/>
          </w:tcPr>
          <w:p w:rsidR="003D06DE" w:rsidRPr="003520BD" w:rsidRDefault="00EA0FA1" w:rsidP="00B61B75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Director, Dr. AnasHamad</w:t>
            </w:r>
          </w:p>
        </w:tc>
      </w:tr>
      <w:tr w:rsidR="003D06DE" w:rsidRPr="003520BD" w:rsidTr="00DA0835">
        <w:trPr>
          <w:trHeight w:val="365"/>
        </w:trPr>
        <w:tc>
          <w:tcPr>
            <w:tcW w:w="792" w:type="pct"/>
          </w:tcPr>
          <w:p w:rsidR="003D06DE" w:rsidRPr="003520BD" w:rsidRDefault="00EA0FA1" w:rsidP="00BB5A4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14:10-14:50</w:t>
            </w:r>
          </w:p>
        </w:tc>
        <w:tc>
          <w:tcPr>
            <w:tcW w:w="2181" w:type="pct"/>
            <w:vAlign w:val="center"/>
          </w:tcPr>
          <w:p w:rsidR="003D06DE" w:rsidRPr="003520BD" w:rsidRDefault="00EA0FA1" w:rsidP="00B61B75">
            <w:pPr>
              <w:widowControl w:val="0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Survey on Pediatric Medication Safety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EA0FA1" w:rsidP="00B61B75">
            <w:pPr>
              <w:widowControl w:val="0"/>
              <w:spacing w:line="216" w:lineRule="auto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ISMP, USA</w:t>
            </w:r>
          </w:p>
        </w:tc>
        <w:tc>
          <w:tcPr>
            <w:tcW w:w="1016" w:type="pct"/>
            <w:vAlign w:val="center"/>
          </w:tcPr>
          <w:p w:rsidR="003D06DE" w:rsidRPr="003520BD" w:rsidRDefault="00EA0FA1" w:rsidP="00B61B75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To be determined</w:t>
            </w:r>
          </w:p>
        </w:tc>
      </w:tr>
      <w:tr w:rsidR="003D06DE" w:rsidRPr="003520BD" w:rsidTr="00DA0835">
        <w:trPr>
          <w:trHeight w:val="271"/>
        </w:trPr>
        <w:tc>
          <w:tcPr>
            <w:tcW w:w="792" w:type="pct"/>
            <w:tcBorders>
              <w:bottom w:val="single" w:sz="4" w:space="0" w:color="auto"/>
            </w:tcBorders>
          </w:tcPr>
          <w:p w:rsidR="003D06DE" w:rsidRPr="003520BD" w:rsidRDefault="00EA0FA1" w:rsidP="00BB5A4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14:50-15:30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BB5A49">
            <w:pPr>
              <w:widowControl w:val="0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Weight-Based Medication Dose Errors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BB5A49">
            <w:pPr>
              <w:widowControl w:val="0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ISMP, Canada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BB5A49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Michael Hamilton</w:t>
            </w:r>
          </w:p>
        </w:tc>
      </w:tr>
      <w:tr w:rsidR="003D06DE" w:rsidRPr="003520BD" w:rsidTr="00DA0835">
        <w:trPr>
          <w:trHeight w:val="271"/>
        </w:trPr>
        <w:tc>
          <w:tcPr>
            <w:tcW w:w="792" w:type="pct"/>
            <w:shd w:val="solid" w:color="A7DB85" w:themeColor="accent2" w:themeTint="99" w:fill="auto"/>
          </w:tcPr>
          <w:p w:rsidR="003D06DE" w:rsidRPr="003520BD" w:rsidRDefault="00EA0FA1" w:rsidP="00CA39F5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15:30-15: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shd w:val="solid" w:color="A7DB85" w:themeColor="accent2" w:themeTint="99" w:fill="auto"/>
            <w:vAlign w:val="center"/>
          </w:tcPr>
          <w:p w:rsidR="003D06DE" w:rsidRPr="003520BD" w:rsidRDefault="00EA0FA1" w:rsidP="00BB5A49">
            <w:pPr>
              <w:spacing w:line="216" w:lineRule="auto"/>
              <w:ind w:right="-108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Tea break</w:t>
            </w:r>
          </w:p>
        </w:tc>
        <w:tc>
          <w:tcPr>
            <w:tcW w:w="1011" w:type="pct"/>
            <w:gridSpan w:val="2"/>
            <w:shd w:val="solid" w:color="A7DB85" w:themeColor="accent2" w:themeTint="99" w:fill="auto"/>
            <w:vAlign w:val="center"/>
          </w:tcPr>
          <w:p w:rsidR="003D06DE" w:rsidRPr="003520BD" w:rsidRDefault="003D06DE" w:rsidP="00BB5A49">
            <w:pPr>
              <w:spacing w:line="216" w:lineRule="auto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016" w:type="pct"/>
            <w:shd w:val="solid" w:color="A7DB85" w:themeColor="accent2" w:themeTint="99" w:fill="auto"/>
            <w:vAlign w:val="center"/>
          </w:tcPr>
          <w:p w:rsidR="003D06DE" w:rsidRPr="003520BD" w:rsidRDefault="003D06DE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D06DE" w:rsidRPr="003520BD" w:rsidTr="00DA0835">
        <w:trPr>
          <w:trHeight w:val="395"/>
        </w:trPr>
        <w:tc>
          <w:tcPr>
            <w:tcW w:w="792" w:type="pct"/>
          </w:tcPr>
          <w:p w:rsidR="003D06DE" w:rsidRPr="003520BD" w:rsidRDefault="003D06DE" w:rsidP="00B61B7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560CC" w:rsidRPr="003520BD" w:rsidRDefault="00EA0FA1" w:rsidP="005B066D">
            <w:pPr>
              <w:widowControl w:val="0"/>
              <w:spacing w:before="36" w:line="216" w:lineRule="auto"/>
              <w:ind w:firstLine="2510"/>
              <w:jc w:val="both"/>
              <w:rPr>
                <w:rFonts w:eastAsiaTheme="maj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  <w:vAlign w:val="center"/>
          </w:tcPr>
          <w:p w:rsidR="009E6757" w:rsidRPr="003520BD" w:rsidRDefault="00800A5A" w:rsidP="00B61B75">
            <w:pPr>
              <w:widowControl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PLA general Hospital </w:t>
            </w:r>
          </w:p>
          <w:p w:rsidR="00614A73" w:rsidRPr="003520BD" w:rsidRDefault="00EA0FA1" w:rsidP="00800A5A">
            <w:pPr>
              <w:widowControl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Shanghai Xinhua Hospital </w:t>
            </w:r>
          </w:p>
        </w:tc>
        <w:tc>
          <w:tcPr>
            <w:tcW w:w="1016" w:type="pct"/>
          </w:tcPr>
          <w:p w:rsidR="004C0276" w:rsidRPr="003520BD" w:rsidRDefault="00EA0FA1" w:rsidP="00CA7AF6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GuoDaihong</w:t>
            </w:r>
          </w:p>
          <w:p w:rsidR="00614A73" w:rsidRPr="003520BD" w:rsidRDefault="00EA0FA1" w:rsidP="00CA7AF6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Director, Lu Xiaotong</w:t>
            </w:r>
          </w:p>
        </w:tc>
      </w:tr>
      <w:tr w:rsidR="003D06DE" w:rsidRPr="003520BD" w:rsidTr="00DA0835">
        <w:trPr>
          <w:trHeight w:val="271"/>
        </w:trPr>
        <w:tc>
          <w:tcPr>
            <w:tcW w:w="792" w:type="pct"/>
          </w:tcPr>
          <w:p w:rsidR="003D06DE" w:rsidRPr="003520BD" w:rsidRDefault="00EA0FA1" w:rsidP="00BB5A4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15:40-16:20</w:t>
            </w:r>
          </w:p>
        </w:tc>
        <w:tc>
          <w:tcPr>
            <w:tcW w:w="2181" w:type="pct"/>
            <w:vAlign w:val="center"/>
          </w:tcPr>
          <w:p w:rsidR="003D06DE" w:rsidRPr="003520BD" w:rsidRDefault="00EA0FA1" w:rsidP="008A702B">
            <w:pPr>
              <w:widowControl w:val="0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Strategy of medication error prevention in pregnant patients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EA0FA1" w:rsidP="00DE3F49">
            <w:pPr>
              <w:widowControl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Beijing Obstetrics and Gynecology Hospital</w:t>
            </w:r>
          </w:p>
        </w:tc>
        <w:tc>
          <w:tcPr>
            <w:tcW w:w="1016" w:type="pct"/>
            <w:vAlign w:val="center"/>
          </w:tcPr>
          <w:p w:rsidR="003D06DE" w:rsidRPr="003520BD" w:rsidRDefault="00EA0FA1" w:rsidP="008A702B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Director, Fengxin</w:t>
            </w:r>
          </w:p>
        </w:tc>
      </w:tr>
      <w:tr w:rsidR="003D06DE" w:rsidRPr="003520BD" w:rsidTr="00DA0835">
        <w:trPr>
          <w:trHeight w:val="271"/>
        </w:trPr>
        <w:tc>
          <w:tcPr>
            <w:tcW w:w="792" w:type="pct"/>
          </w:tcPr>
          <w:p w:rsidR="003D06DE" w:rsidRPr="003520BD" w:rsidRDefault="00EA0FA1" w:rsidP="00AA3924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16:20-17: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3D06DE" w:rsidRPr="003520BD" w:rsidRDefault="00EA0FA1" w:rsidP="008A702B">
            <w:pPr>
              <w:widowControl w:val="0"/>
              <w:spacing w:line="216" w:lineRule="auto"/>
              <w:ind w:right="-108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Senior population medication safety in community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EA0FA1" w:rsidP="00BB5A49">
            <w:pPr>
              <w:spacing w:line="216" w:lineRule="auto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eastAsia="zh-CN"/>
              </w:rPr>
              <w:t>The first affiliated Hospital of Chongqing Medical University</w:t>
            </w:r>
          </w:p>
        </w:tc>
        <w:tc>
          <w:tcPr>
            <w:tcW w:w="1016" w:type="pct"/>
            <w:vAlign w:val="center"/>
          </w:tcPr>
          <w:p w:rsidR="003D06DE" w:rsidRPr="003520BD" w:rsidRDefault="00EA0FA1" w:rsidP="00BB5A49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Director, QiuFeng</w:t>
            </w:r>
          </w:p>
        </w:tc>
      </w:tr>
      <w:tr w:rsidR="003D06DE" w:rsidRPr="003520BD" w:rsidTr="00DA0835">
        <w:trPr>
          <w:trHeight w:val="271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AA3924">
            <w:pPr>
              <w:widowControl w:val="0"/>
              <w:spacing w:line="21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0-17: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8A702B">
            <w:pPr>
              <w:widowControl w:val="0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Strategy of medication error prevention in pediatric patients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BB5A49">
            <w:pPr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Beijing Children</w:t>
            </w:r>
            <w:r w:rsidR="009368EB" w:rsidRPr="003520BD">
              <w:rPr>
                <w:color w:val="000000" w:themeColor="text1"/>
                <w:sz w:val="20"/>
                <w:szCs w:val="20"/>
                <w:lang w:eastAsia="zh-CN"/>
              </w:rPr>
              <w:t>’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s Hospital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3D06DE" w:rsidRPr="003520BD" w:rsidRDefault="00EA0FA1" w:rsidP="00BB5A49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Prof. Wang Xiaoling</w:t>
            </w:r>
          </w:p>
        </w:tc>
      </w:tr>
      <w:tr w:rsidR="003D06DE" w:rsidRPr="003520BD" w:rsidTr="00DA0835">
        <w:trPr>
          <w:trHeight w:val="347"/>
        </w:trPr>
        <w:tc>
          <w:tcPr>
            <w:tcW w:w="792" w:type="pct"/>
            <w:shd w:val="clear" w:color="auto" w:fill="FF2D21" w:themeFill="accent5"/>
            <w:vAlign w:val="center"/>
          </w:tcPr>
          <w:p w:rsidR="003D06DE" w:rsidRPr="003520BD" w:rsidRDefault="00EA0FA1" w:rsidP="00DA42CB">
            <w:pPr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lastRenderedPageBreak/>
              <w:t>Parllel session 2</w:t>
            </w:r>
          </w:p>
        </w:tc>
        <w:tc>
          <w:tcPr>
            <w:tcW w:w="2181" w:type="pct"/>
            <w:shd w:val="clear" w:color="auto" w:fill="FF2D21" w:themeFill="accent5"/>
            <w:vAlign w:val="center"/>
          </w:tcPr>
          <w:p w:rsidR="003D06DE" w:rsidRPr="003520BD" w:rsidRDefault="00EA0FA1" w:rsidP="009C3A96">
            <w:pPr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Tools and </w:t>
            </w:r>
            <w:r w:rsidR="00B16EEE" w:rsidRPr="003520BD">
              <w:rPr>
                <w:b/>
                <w:color w:val="000000" w:themeColor="text1"/>
                <w:sz w:val="20"/>
                <w:szCs w:val="20"/>
                <w:lang w:eastAsia="zh-CN"/>
              </w:rPr>
              <w:t>practice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 in </w:t>
            </w:r>
            <w:r w:rsidR="00B16EEE" w:rsidRPr="003520BD">
              <w:rPr>
                <w:b/>
                <w:color w:val="000000" w:themeColor="text1"/>
                <w:sz w:val="20"/>
                <w:szCs w:val="20"/>
                <w:lang w:eastAsia="zh-CN"/>
              </w:rPr>
              <w:t>medication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 safety</w:t>
            </w:r>
          </w:p>
        </w:tc>
        <w:tc>
          <w:tcPr>
            <w:tcW w:w="1011" w:type="pct"/>
            <w:gridSpan w:val="2"/>
            <w:shd w:val="clear" w:color="auto" w:fill="FF2D21" w:themeFill="accent5"/>
            <w:vAlign w:val="center"/>
          </w:tcPr>
          <w:p w:rsidR="003D06DE" w:rsidRPr="003520BD" w:rsidRDefault="003D06DE" w:rsidP="00BB5A49">
            <w:pPr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16" w:type="pct"/>
            <w:shd w:val="clear" w:color="auto" w:fill="FF2D21" w:themeFill="accent5"/>
            <w:vAlign w:val="center"/>
          </w:tcPr>
          <w:p w:rsidR="003D06DE" w:rsidRPr="003520BD" w:rsidRDefault="003D06DE" w:rsidP="00BB5A49">
            <w:pPr>
              <w:adjustRightInd w:val="0"/>
              <w:snapToGrid w:val="0"/>
              <w:spacing w:line="216" w:lineRule="auto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D06DE" w:rsidRPr="003520BD" w:rsidTr="00DA0835">
        <w:trPr>
          <w:trHeight w:val="395"/>
        </w:trPr>
        <w:tc>
          <w:tcPr>
            <w:tcW w:w="792" w:type="pct"/>
          </w:tcPr>
          <w:p w:rsidR="003D06DE" w:rsidRPr="003520BD" w:rsidRDefault="003D06DE" w:rsidP="00B61B7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560CC" w:rsidRPr="003520BD" w:rsidRDefault="00EA0FA1" w:rsidP="005B066D">
            <w:pPr>
              <w:spacing w:before="36" w:line="216" w:lineRule="auto"/>
              <w:ind w:firstLine="2510"/>
              <w:rPr>
                <w:rFonts w:eastAsiaTheme="maj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935132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Peking University Third Hospital</w:t>
            </w:r>
          </w:p>
          <w:p w:rsidR="001631E6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Fudan University Huashan Hospital</w:t>
            </w:r>
          </w:p>
        </w:tc>
        <w:tc>
          <w:tcPr>
            <w:tcW w:w="1016" w:type="pct"/>
          </w:tcPr>
          <w:p w:rsidR="003D06DE" w:rsidRPr="003520BD" w:rsidRDefault="00EA0FA1" w:rsidP="00177626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Director, YangYiheng</w:t>
            </w:r>
          </w:p>
          <w:p w:rsidR="00B16EEE" w:rsidRPr="003520BD" w:rsidRDefault="00B16EEE" w:rsidP="00177626">
            <w:pPr>
              <w:keepNext/>
              <w:keepLines/>
              <w:adjustRightInd w:val="0"/>
              <w:snapToGrid w:val="0"/>
              <w:spacing w:before="260" w:after="260"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  <w:p w:rsidR="001631E6" w:rsidRPr="003520BD" w:rsidRDefault="00EA0FA1" w:rsidP="00B16EEE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ZhongMingkang</w:t>
            </w:r>
          </w:p>
        </w:tc>
      </w:tr>
      <w:tr w:rsidR="003D06DE" w:rsidRPr="003520BD" w:rsidTr="00DA0835">
        <w:trPr>
          <w:trHeight w:val="247"/>
        </w:trPr>
        <w:tc>
          <w:tcPr>
            <w:tcW w:w="792" w:type="pct"/>
          </w:tcPr>
          <w:p w:rsidR="003D06DE" w:rsidRPr="003520BD" w:rsidRDefault="00EA0FA1" w:rsidP="00B61B7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13:30-14:30</w:t>
            </w:r>
          </w:p>
        </w:tc>
        <w:tc>
          <w:tcPr>
            <w:tcW w:w="2181" w:type="pct"/>
            <w:vAlign w:val="center"/>
          </w:tcPr>
          <w:p w:rsidR="003D06DE" w:rsidRPr="003520BD" w:rsidRDefault="0063240C" w:rsidP="00BB5A49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3240C">
              <w:rPr>
                <w:rFonts w:hint="eastAsia"/>
                <w:color w:val="000000" w:themeColor="text1"/>
                <w:sz w:val="20"/>
                <w:szCs w:val="20"/>
              </w:rPr>
              <w:t>“</w:t>
            </w:r>
            <w:r w:rsidRPr="0063240C">
              <w:rPr>
                <w:color w:val="000000" w:themeColor="text1"/>
                <w:sz w:val="20"/>
                <w:szCs w:val="20"/>
              </w:rPr>
              <w:t>Raising the Bar” on the National Patient Experience Survey in New Zealand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63240C" w:rsidP="00BB5A49">
            <w:pPr>
              <w:spacing w:line="216" w:lineRule="auto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 w:rsidRPr="0063240C">
              <w:rPr>
                <w:color w:val="000000" w:themeColor="text1"/>
                <w:sz w:val="20"/>
                <w:szCs w:val="20"/>
                <w:lang w:eastAsia="zh-CN"/>
              </w:rPr>
              <w:t xml:space="preserve"> Health Quality &amp; Safety Commission – New Zealand</w:t>
            </w:r>
          </w:p>
        </w:tc>
        <w:tc>
          <w:tcPr>
            <w:tcW w:w="1016" w:type="pct"/>
            <w:vAlign w:val="center"/>
          </w:tcPr>
          <w:p w:rsidR="003D06DE" w:rsidRPr="003520BD" w:rsidRDefault="0063240C" w:rsidP="00966BCC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63240C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66BCC">
              <w:rPr>
                <w:color w:val="000000" w:themeColor="text1"/>
                <w:sz w:val="20"/>
                <w:szCs w:val="20"/>
                <w:lang w:eastAsia="zh-CN"/>
              </w:rPr>
              <w:t xml:space="preserve">                         </w:t>
            </w:r>
            <w:r w:rsidRPr="0063240C">
              <w:rPr>
                <w:color w:val="000000" w:themeColor="text1"/>
                <w:sz w:val="20"/>
                <w:szCs w:val="20"/>
                <w:lang w:eastAsia="zh-CN"/>
              </w:rPr>
              <w:t xml:space="preserve">Medication Safety Specialist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63240C">
              <w:rPr>
                <w:color w:val="000000" w:themeColor="text1"/>
                <w:sz w:val="20"/>
                <w:szCs w:val="20"/>
                <w:lang w:eastAsia="zh-CN"/>
              </w:rPr>
              <w:t xml:space="preserve">Mr William Allan  </w:t>
            </w:r>
          </w:p>
        </w:tc>
      </w:tr>
      <w:tr w:rsidR="003D06DE" w:rsidRPr="003520BD" w:rsidTr="00DA0835">
        <w:trPr>
          <w:trHeight w:val="365"/>
        </w:trPr>
        <w:tc>
          <w:tcPr>
            <w:tcW w:w="792" w:type="pct"/>
          </w:tcPr>
          <w:p w:rsidR="003D06DE" w:rsidRPr="003520BD" w:rsidRDefault="00EA0FA1" w:rsidP="009C3A9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14:30-15: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3D06DE" w:rsidRPr="003520BD" w:rsidRDefault="00EA0FA1" w:rsidP="00FE331C">
            <w:pPr>
              <w:spacing w:line="216" w:lineRule="auto"/>
              <w:ind w:right="-108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The application of quality control circle</w:t>
            </w:r>
            <w:r w:rsidR="00D31D03" w:rsidRPr="003520BD">
              <w:rPr>
                <w:color w:val="000000" w:themeColor="text1"/>
                <w:sz w:val="20"/>
                <w:szCs w:val="20"/>
                <w:lang w:eastAsia="zh-CN"/>
              </w:rPr>
              <w:t xml:space="preserve"> in impro</w:t>
            </w:r>
            <w:r w:rsidR="00FE331C" w:rsidRPr="003520BD">
              <w:rPr>
                <w:color w:val="000000" w:themeColor="text1"/>
                <w:sz w:val="20"/>
                <w:szCs w:val="20"/>
                <w:lang w:eastAsia="zh-CN"/>
              </w:rPr>
              <w:t>v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ing</w:t>
            </w:r>
            <w:r w:rsidR="00D31D03" w:rsidRPr="003520BD">
              <w:rPr>
                <w:color w:val="000000" w:themeColor="text1"/>
                <w:sz w:val="20"/>
                <w:szCs w:val="20"/>
                <w:lang w:eastAsia="zh-CN"/>
              </w:rPr>
              <w:t xml:space="preserve"> mediation safety in hospital</w:t>
            </w:r>
          </w:p>
        </w:tc>
        <w:tc>
          <w:tcPr>
            <w:tcW w:w="1011" w:type="pct"/>
            <w:gridSpan w:val="2"/>
            <w:vAlign w:val="center"/>
          </w:tcPr>
          <w:p w:rsidR="003D06DE" w:rsidRPr="003520BD" w:rsidRDefault="00EA0FA1" w:rsidP="00BB5A49">
            <w:pPr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The First Affiliated Hospital of Medical School of Zhejiang University</w:t>
            </w:r>
          </w:p>
        </w:tc>
        <w:tc>
          <w:tcPr>
            <w:tcW w:w="1016" w:type="pct"/>
            <w:vAlign w:val="center"/>
          </w:tcPr>
          <w:p w:rsidR="003D06DE" w:rsidRPr="003520BD" w:rsidRDefault="00EA0FA1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Prof. Zhang Xingguo</w:t>
            </w:r>
          </w:p>
        </w:tc>
      </w:tr>
      <w:tr w:rsidR="00BA6C5E" w:rsidRPr="003520BD" w:rsidTr="00DA0835">
        <w:trPr>
          <w:trHeight w:val="289"/>
        </w:trPr>
        <w:tc>
          <w:tcPr>
            <w:tcW w:w="792" w:type="pct"/>
            <w:tcBorders>
              <w:bottom w:val="single" w:sz="4" w:space="0" w:color="auto"/>
            </w:tcBorders>
          </w:tcPr>
          <w:p w:rsidR="00BA6C5E" w:rsidRPr="003520BD" w:rsidRDefault="00EA0FA1" w:rsidP="009C3A9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0-1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BA6C5E" w:rsidRPr="003520BD" w:rsidRDefault="00EA0FA1" w:rsidP="00D31D03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The development of management strategy in high alert medication safety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BA6C5E" w:rsidRPr="003520BD" w:rsidRDefault="00EA0FA1" w:rsidP="00B61B75">
            <w:pPr>
              <w:adjustRightInd w:val="0"/>
              <w:snapToGrid w:val="0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eastAsia="zh-CN"/>
              </w:rPr>
              <w:t>Peking University Third Hospital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BA6C5E" w:rsidRPr="003520BD" w:rsidRDefault="00EA0FA1" w:rsidP="00B61B75">
            <w:pPr>
              <w:adjustRightInd w:val="0"/>
              <w:snapToGrid w:val="0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Senior Pharmacist. Liu Fang</w:t>
            </w:r>
          </w:p>
        </w:tc>
      </w:tr>
      <w:tr w:rsidR="00BA6C5E" w:rsidRPr="003520BD" w:rsidTr="00DA0835">
        <w:trPr>
          <w:trHeight w:val="289"/>
        </w:trPr>
        <w:tc>
          <w:tcPr>
            <w:tcW w:w="792" w:type="pct"/>
            <w:shd w:val="solid" w:color="A7DB85" w:themeColor="accent2" w:themeTint="99" w:fill="auto"/>
          </w:tcPr>
          <w:p w:rsidR="00BA6C5E" w:rsidRPr="003520BD" w:rsidRDefault="00EA0FA1" w:rsidP="009C3A9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:30-1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shd w:val="solid" w:color="A7DB85" w:themeColor="accent2" w:themeTint="99" w:fill="auto"/>
            <w:vAlign w:val="center"/>
          </w:tcPr>
          <w:p w:rsidR="00BA6C5E" w:rsidRPr="003520BD" w:rsidRDefault="00EA0FA1" w:rsidP="00047008">
            <w:pPr>
              <w:spacing w:line="216" w:lineRule="auto"/>
              <w:ind w:right="-108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</w:t>
            </w:r>
            <w:r w:rsidR="00CE4B25" w:rsidRPr="003520BD">
              <w:rPr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a break</w:t>
            </w:r>
          </w:p>
        </w:tc>
        <w:tc>
          <w:tcPr>
            <w:tcW w:w="1011" w:type="pct"/>
            <w:gridSpan w:val="2"/>
            <w:shd w:val="solid" w:color="A7DB85" w:themeColor="accent2" w:themeTint="99" w:fill="auto"/>
            <w:vAlign w:val="center"/>
          </w:tcPr>
          <w:p w:rsidR="00BA6C5E" w:rsidRPr="003520BD" w:rsidRDefault="00BA6C5E" w:rsidP="00BB5A49">
            <w:pPr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16" w:type="pct"/>
            <w:shd w:val="solid" w:color="A7DB85" w:themeColor="accent2" w:themeTint="99" w:fill="auto"/>
            <w:vAlign w:val="center"/>
          </w:tcPr>
          <w:p w:rsidR="00BA6C5E" w:rsidRPr="003520BD" w:rsidRDefault="00BA6C5E" w:rsidP="00B61B75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A6C5E" w:rsidRPr="003520BD" w:rsidTr="00DA0835">
        <w:trPr>
          <w:trHeight w:val="395"/>
        </w:trPr>
        <w:tc>
          <w:tcPr>
            <w:tcW w:w="792" w:type="pct"/>
          </w:tcPr>
          <w:p w:rsidR="00BA6C5E" w:rsidRPr="003520BD" w:rsidRDefault="00BA6C5E" w:rsidP="00B61B7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560CC" w:rsidRPr="003520BD" w:rsidRDefault="00EA0FA1" w:rsidP="005B066D">
            <w:pPr>
              <w:spacing w:before="36" w:line="216" w:lineRule="auto"/>
              <w:ind w:firstLineChars="1250" w:firstLine="2510"/>
              <w:rPr>
                <w:rFonts w:eastAsiaTheme="maj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</w:tcPr>
          <w:p w:rsidR="000D1B4C" w:rsidRPr="003520BD" w:rsidRDefault="000D1B4C" w:rsidP="009E6757">
            <w:pPr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Shengjing Hospital of China Medical University</w:t>
            </w:r>
          </w:p>
          <w:p w:rsidR="00F4386B" w:rsidRPr="003520BD" w:rsidRDefault="00EA0FA1" w:rsidP="009E6757">
            <w:pPr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PLA </w:t>
            </w:r>
            <w:r w:rsidR="00BA6C5E"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309</w:t>
            </w: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 Hospital</w:t>
            </w:r>
          </w:p>
        </w:tc>
        <w:tc>
          <w:tcPr>
            <w:tcW w:w="1016" w:type="pct"/>
            <w:vAlign w:val="center"/>
          </w:tcPr>
          <w:p w:rsidR="009E6757" w:rsidRPr="003520BD" w:rsidRDefault="00EA0FA1" w:rsidP="009E6757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Director Zhao Limei</w:t>
            </w:r>
          </w:p>
          <w:p w:rsidR="000F0D80" w:rsidRPr="000F0D80" w:rsidRDefault="000F0D80" w:rsidP="00966BCC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260" w:after="260" w:line="216" w:lineRule="auto"/>
              <w:ind w:firstLineChars="200" w:firstLine="400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  <w:p w:rsidR="00BA6C5E" w:rsidRPr="003520BD" w:rsidRDefault="00EA0FA1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Director Liu Guiyang</w:t>
            </w:r>
          </w:p>
          <w:p w:rsidR="002560CC" w:rsidRPr="003520BD" w:rsidRDefault="002560CC" w:rsidP="005B0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line="216" w:lineRule="auto"/>
              <w:ind w:firstLineChars="200" w:firstLine="400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A6C5E" w:rsidRPr="003520BD" w:rsidTr="00DA0835">
        <w:trPr>
          <w:trHeight w:val="289"/>
        </w:trPr>
        <w:tc>
          <w:tcPr>
            <w:tcW w:w="792" w:type="pct"/>
          </w:tcPr>
          <w:p w:rsidR="00BA6C5E" w:rsidRPr="003520BD" w:rsidRDefault="00EA0FA1" w:rsidP="009C3A9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BA6C5E" w:rsidRPr="003520BD" w:rsidRDefault="00EA0FA1" w:rsidP="00806B66">
            <w:pPr>
              <w:spacing w:line="216" w:lineRule="auto"/>
              <w:ind w:right="-108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Comprehensive</w:t>
            </w:r>
            <w:r w:rsidR="00327BE1" w:rsidRPr="003520BD">
              <w:rPr>
                <w:color w:val="000000" w:themeColor="text1"/>
                <w:sz w:val="20"/>
                <w:szCs w:val="20"/>
                <w:lang w:eastAsia="zh-CN"/>
              </w:rPr>
              <w:t xml:space="preserve"> application of </w:t>
            </w:r>
            <w:r w:rsidR="00BA6C5E" w:rsidRPr="003520BD">
              <w:rPr>
                <w:color w:val="000000" w:themeColor="text1"/>
                <w:sz w:val="20"/>
                <w:szCs w:val="20"/>
                <w:lang w:eastAsia="zh-CN"/>
              </w:rPr>
              <w:t>Delphi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Method</w:t>
            </w:r>
            <w:r w:rsidR="00327BE1" w:rsidRPr="003520BD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="00D55378" w:rsidRPr="003520BD">
              <w:rPr>
                <w:color w:val="000000" w:themeColor="text1"/>
                <w:sz w:val="20"/>
                <w:szCs w:val="20"/>
                <w:lang w:eastAsia="zh-CN"/>
              </w:rPr>
              <w:t>Risk Matrix</w:t>
            </w:r>
            <w:r w:rsidR="009C7FE8" w:rsidRPr="003520BD">
              <w:rPr>
                <w:color w:val="000000" w:themeColor="text1"/>
                <w:sz w:val="20"/>
                <w:szCs w:val="20"/>
                <w:lang w:eastAsia="zh-CN"/>
              </w:rPr>
              <w:t xml:space="preserve">, and 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Borda Sequence Value Method</w:t>
            </w:r>
            <w:r w:rsidR="009C7FE8" w:rsidRPr="003520BD">
              <w:rPr>
                <w:color w:val="000000" w:themeColor="text1"/>
                <w:sz w:val="20"/>
                <w:szCs w:val="20"/>
                <w:lang w:eastAsia="zh-CN"/>
              </w:rPr>
              <w:t xml:space="preserve"> to evaluate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the medication managementin patient care areas </w:t>
            </w:r>
          </w:p>
        </w:tc>
        <w:tc>
          <w:tcPr>
            <w:tcW w:w="1011" w:type="pct"/>
            <w:gridSpan w:val="2"/>
            <w:vAlign w:val="center"/>
          </w:tcPr>
          <w:p w:rsidR="00BA6C5E" w:rsidRPr="003520BD" w:rsidRDefault="00EA0FA1" w:rsidP="00BB5A49">
            <w:pPr>
              <w:widowControl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China-Japan Friendship Hospital</w:t>
            </w:r>
          </w:p>
        </w:tc>
        <w:tc>
          <w:tcPr>
            <w:tcW w:w="1016" w:type="pct"/>
            <w:vAlign w:val="center"/>
          </w:tcPr>
          <w:p w:rsidR="00BA6C5E" w:rsidRPr="003520BD" w:rsidRDefault="00EA0FA1" w:rsidP="003726A3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Director  Lujin</w:t>
            </w:r>
          </w:p>
        </w:tc>
      </w:tr>
      <w:tr w:rsidR="00BA6C5E" w:rsidRPr="003520BD" w:rsidTr="00DA0835">
        <w:trPr>
          <w:trHeight w:val="289"/>
        </w:trPr>
        <w:tc>
          <w:tcPr>
            <w:tcW w:w="792" w:type="pct"/>
          </w:tcPr>
          <w:p w:rsidR="00BA6C5E" w:rsidRPr="003520BD" w:rsidRDefault="00EA0FA1" w:rsidP="009C3A96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BA6C5E" w:rsidRPr="003520BD" w:rsidRDefault="00EA0FA1" w:rsidP="007E57DF">
            <w:pPr>
              <w:widowControl w:val="0"/>
              <w:spacing w:line="216" w:lineRule="auto"/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Management of near misses in PIVAs with Swiss  Cheese Model</w:t>
            </w:r>
          </w:p>
        </w:tc>
        <w:tc>
          <w:tcPr>
            <w:tcW w:w="1011" w:type="pct"/>
            <w:gridSpan w:val="2"/>
            <w:vAlign w:val="center"/>
          </w:tcPr>
          <w:p w:rsidR="00BA6C5E" w:rsidRPr="003520BD" w:rsidRDefault="00EA0FA1" w:rsidP="007E57DF">
            <w:pPr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The First Affiliated Hospital of Xi</w:t>
            </w:r>
            <w:r w:rsidR="0002170F" w:rsidRPr="003520BD">
              <w:rPr>
                <w:color w:val="000000" w:themeColor="text1"/>
                <w:sz w:val="20"/>
                <w:szCs w:val="20"/>
                <w:lang w:eastAsia="zh-CN"/>
              </w:rPr>
              <w:t>’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an Jiaotong</w:t>
            </w:r>
            <w:r w:rsidR="007E57DF" w:rsidRPr="003520BD">
              <w:rPr>
                <w:color w:val="000000" w:themeColor="text1"/>
                <w:sz w:val="20"/>
                <w:szCs w:val="20"/>
                <w:lang w:eastAsia="zh-CN"/>
              </w:rPr>
              <w:t>University</w:t>
            </w:r>
          </w:p>
        </w:tc>
        <w:tc>
          <w:tcPr>
            <w:tcW w:w="1016" w:type="pct"/>
            <w:vAlign w:val="center"/>
          </w:tcPr>
          <w:p w:rsidR="00BA6C5E" w:rsidRPr="003520BD" w:rsidRDefault="00EA0FA1" w:rsidP="009109D3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Director FengWeiyi</w:t>
            </w:r>
          </w:p>
        </w:tc>
      </w:tr>
      <w:tr w:rsidR="00BA6C5E" w:rsidRPr="003520BD" w:rsidTr="00DA0835">
        <w:trPr>
          <w:trHeight w:val="289"/>
        </w:trPr>
        <w:tc>
          <w:tcPr>
            <w:tcW w:w="792" w:type="pct"/>
          </w:tcPr>
          <w:p w:rsidR="00BA6C5E" w:rsidRPr="003520BD" w:rsidRDefault="00EA0FA1" w:rsidP="009C3A96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BA6C5E" w:rsidRPr="003520BD" w:rsidRDefault="00EA0FA1" w:rsidP="0002170F">
            <w:pPr>
              <w:widowControl w:val="0"/>
              <w:spacing w:line="216" w:lineRule="auto"/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 of global </w:t>
            </w:r>
            <w:r w:rsidR="009C7FE8" w:rsidRPr="003520BD">
              <w:rPr>
                <w:color w:val="000000" w:themeColor="text1"/>
                <w:sz w:val="20"/>
                <w:szCs w:val="20"/>
              </w:rPr>
              <w:t xml:space="preserve">triggers tool in the analysis of adverse drug events </w:t>
            </w:r>
          </w:p>
        </w:tc>
        <w:tc>
          <w:tcPr>
            <w:tcW w:w="1011" w:type="pct"/>
            <w:gridSpan w:val="2"/>
            <w:vAlign w:val="center"/>
          </w:tcPr>
          <w:p w:rsidR="00BA6C5E" w:rsidRPr="003520BD" w:rsidRDefault="00EA0FA1" w:rsidP="00B61B75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Sichuan Provincial People</w:t>
            </w:r>
            <w:r w:rsidR="009109D3" w:rsidRPr="003520BD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</w:rPr>
              <w:t>s Hospital</w:t>
            </w:r>
          </w:p>
        </w:tc>
        <w:tc>
          <w:tcPr>
            <w:tcW w:w="1016" w:type="pct"/>
            <w:vAlign w:val="center"/>
          </w:tcPr>
          <w:p w:rsidR="00BA6C5E" w:rsidRPr="003520BD" w:rsidRDefault="00EA0FA1" w:rsidP="009109D3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Director Yan Junfeng</w:t>
            </w:r>
          </w:p>
        </w:tc>
      </w:tr>
      <w:tr w:rsidR="003B7201" w:rsidRPr="003520BD" w:rsidTr="00DA0835">
        <w:trPr>
          <w:trHeight w:val="289"/>
        </w:trPr>
        <w:tc>
          <w:tcPr>
            <w:tcW w:w="792" w:type="pct"/>
          </w:tcPr>
          <w:p w:rsidR="003B7201" w:rsidRPr="00966BCC" w:rsidRDefault="00EA0FA1" w:rsidP="003B720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66BCC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966BCC">
              <w:rPr>
                <w:bCs/>
                <w:color w:val="000000" w:themeColor="text1"/>
                <w:sz w:val="20"/>
                <w:szCs w:val="20"/>
                <w:lang w:eastAsia="zh-CN"/>
              </w:rPr>
              <w:t>7</w:t>
            </w:r>
            <w:r w:rsidRPr="00966BCC">
              <w:rPr>
                <w:bCs/>
                <w:color w:val="000000" w:themeColor="text1"/>
                <w:sz w:val="20"/>
                <w:szCs w:val="20"/>
              </w:rPr>
              <w:t>:</w:t>
            </w:r>
            <w:r w:rsidRPr="00966BCC"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00966BCC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966BCC">
              <w:rPr>
                <w:bCs/>
                <w:color w:val="000000" w:themeColor="text1"/>
                <w:sz w:val="20"/>
                <w:szCs w:val="20"/>
                <w:lang w:eastAsia="zh-CN"/>
              </w:rPr>
              <w:t>-</w:t>
            </w:r>
            <w:r w:rsidRPr="00966BCC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966BCC">
              <w:rPr>
                <w:bCs/>
                <w:color w:val="000000" w:themeColor="text1"/>
                <w:sz w:val="20"/>
                <w:szCs w:val="20"/>
                <w:lang w:eastAsia="zh-CN"/>
              </w:rPr>
              <w:t>7</w:t>
            </w:r>
            <w:r w:rsidRPr="00966BCC">
              <w:rPr>
                <w:bCs/>
                <w:color w:val="000000" w:themeColor="text1"/>
                <w:sz w:val="20"/>
                <w:szCs w:val="20"/>
              </w:rPr>
              <w:t>:</w:t>
            </w:r>
            <w:r w:rsidRPr="00966BCC"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 w:rsidR="003B7201" w:rsidRPr="00966BCC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3B7201" w:rsidRPr="00966BCC" w:rsidRDefault="00EA0FA1" w:rsidP="0002170F">
            <w:pPr>
              <w:spacing w:line="216" w:lineRule="auto"/>
              <w:ind w:right="-108"/>
              <w:rPr>
                <w:color w:val="000000" w:themeColor="text1"/>
                <w:sz w:val="20"/>
                <w:szCs w:val="20"/>
              </w:rPr>
            </w:pPr>
            <w:r w:rsidRPr="00966BCC">
              <w:rPr>
                <w:sz w:val="20"/>
                <w:szCs w:val="20"/>
              </w:rPr>
              <w:t>Medication safety at transitions in care</w:t>
            </w:r>
          </w:p>
        </w:tc>
        <w:tc>
          <w:tcPr>
            <w:tcW w:w="1011" w:type="pct"/>
            <w:gridSpan w:val="2"/>
            <w:vAlign w:val="center"/>
          </w:tcPr>
          <w:p w:rsidR="003B7201" w:rsidRPr="00966BCC" w:rsidRDefault="00EA0FA1" w:rsidP="00B61B75">
            <w:pPr>
              <w:spacing w:line="216" w:lineRule="auto"/>
              <w:rPr>
                <w:sz w:val="20"/>
                <w:szCs w:val="20"/>
              </w:rPr>
            </w:pPr>
            <w:r w:rsidRPr="00966BCC">
              <w:rPr>
                <w:sz w:val="20"/>
                <w:szCs w:val="20"/>
              </w:rPr>
              <w:t>National Medication Safety Programme, Health Service Executive, Ireland</w:t>
            </w:r>
          </w:p>
        </w:tc>
        <w:tc>
          <w:tcPr>
            <w:tcW w:w="1016" w:type="pct"/>
            <w:vAlign w:val="center"/>
          </w:tcPr>
          <w:p w:rsidR="003B7201" w:rsidRPr="00966BCC" w:rsidRDefault="00EA0FA1" w:rsidP="009109D3">
            <w:pPr>
              <w:adjustRightInd w:val="0"/>
              <w:snapToGrid w:val="0"/>
              <w:spacing w:line="216" w:lineRule="auto"/>
              <w:rPr>
                <w:sz w:val="20"/>
                <w:szCs w:val="20"/>
                <w:lang w:eastAsia="zh-CN"/>
              </w:rPr>
            </w:pPr>
            <w:r w:rsidRPr="00966BCC">
              <w:rPr>
                <w:sz w:val="20"/>
                <w:szCs w:val="20"/>
                <w:lang w:eastAsia="zh-CN"/>
              </w:rPr>
              <w:t xml:space="preserve">Dr. </w:t>
            </w:r>
            <w:r w:rsidR="009908D7" w:rsidRPr="00966BCC">
              <w:rPr>
                <w:sz w:val="20"/>
                <w:szCs w:val="20"/>
              </w:rPr>
              <w:t>Ciara Kirke</w:t>
            </w:r>
          </w:p>
        </w:tc>
      </w:tr>
      <w:tr w:rsidR="00BA6C5E" w:rsidRPr="003520BD" w:rsidTr="00971DB5">
        <w:trPr>
          <w:trHeight w:val="39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BA6C5E" w:rsidRPr="003520BD" w:rsidRDefault="00EA0FA1" w:rsidP="009C7FE8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Oct 22, Sunday, 2017</w:t>
            </w:r>
          </w:p>
        </w:tc>
      </w:tr>
      <w:tr w:rsidR="00BA6C5E" w:rsidRPr="003520BD" w:rsidTr="00DA0835">
        <w:trPr>
          <w:trHeight w:val="395"/>
        </w:trPr>
        <w:tc>
          <w:tcPr>
            <w:tcW w:w="792" w:type="pct"/>
            <w:shd w:val="clear" w:color="auto" w:fill="FF2D21" w:themeFill="accent5"/>
            <w:vAlign w:val="center"/>
          </w:tcPr>
          <w:p w:rsidR="00BA6C5E" w:rsidRPr="003520BD" w:rsidRDefault="00EA0FA1" w:rsidP="00BB5A49">
            <w:pPr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Plenary session</w:t>
            </w:r>
          </w:p>
        </w:tc>
        <w:tc>
          <w:tcPr>
            <w:tcW w:w="2181" w:type="pct"/>
            <w:shd w:val="clear" w:color="auto" w:fill="FF2D21" w:themeFill="accent5"/>
            <w:vAlign w:val="center"/>
          </w:tcPr>
          <w:p w:rsidR="00BA6C5E" w:rsidRPr="003520BD" w:rsidRDefault="00BA6C5E" w:rsidP="005B066D">
            <w:pPr>
              <w:spacing w:before="36" w:line="216" w:lineRule="auto"/>
              <w:ind w:firstLineChars="1250" w:firstLine="251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11" w:type="pct"/>
            <w:gridSpan w:val="2"/>
            <w:shd w:val="clear" w:color="auto" w:fill="FF2D21" w:themeFill="accent5"/>
            <w:vAlign w:val="center"/>
          </w:tcPr>
          <w:p w:rsidR="00BA6C5E" w:rsidRPr="003520BD" w:rsidRDefault="00BA6C5E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16" w:type="pct"/>
            <w:shd w:val="clear" w:color="auto" w:fill="FF2D21" w:themeFill="accent5"/>
            <w:vAlign w:val="center"/>
          </w:tcPr>
          <w:p w:rsidR="00BA6C5E" w:rsidRPr="003520BD" w:rsidRDefault="00BA6C5E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A6C5E" w:rsidRPr="003520BD" w:rsidTr="00DA0835">
        <w:trPr>
          <w:trHeight w:val="395"/>
        </w:trPr>
        <w:tc>
          <w:tcPr>
            <w:tcW w:w="792" w:type="pct"/>
            <w:vAlign w:val="center"/>
          </w:tcPr>
          <w:p w:rsidR="00BA6C5E" w:rsidRPr="003520BD" w:rsidRDefault="00BA6C5E" w:rsidP="00440EB4">
            <w:pPr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560CC" w:rsidRPr="003520BD" w:rsidRDefault="00EA0FA1" w:rsidP="005B066D">
            <w:pPr>
              <w:widowControl w:val="0"/>
              <w:spacing w:before="36" w:line="216" w:lineRule="auto"/>
              <w:ind w:firstLineChars="1250" w:firstLine="2510"/>
              <w:jc w:val="both"/>
              <w:rPr>
                <w:rFonts w:eastAsiaTheme="majorEastAsia"/>
                <w:b/>
                <w:bCs/>
                <w:color w:val="000000" w:themeColor="text1"/>
                <w:kern w:val="2"/>
                <w:sz w:val="20"/>
                <w:szCs w:val="20"/>
                <w:u w:color="00000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  <w:vAlign w:val="center"/>
          </w:tcPr>
          <w:p w:rsidR="00764138" w:rsidRPr="003520BD" w:rsidRDefault="009C7FE8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 w:rsidRPr="003520BD"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 xml:space="preserve">Zhong Shan Hospital ,Fudan University </w:t>
            </w:r>
          </w:p>
          <w:p w:rsidR="00BA6C5E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Peking University Third Hospital</w:t>
            </w:r>
          </w:p>
        </w:tc>
        <w:tc>
          <w:tcPr>
            <w:tcW w:w="1016" w:type="pct"/>
            <w:vAlign w:val="center"/>
          </w:tcPr>
          <w:p w:rsidR="00764138" w:rsidRPr="003520BD" w:rsidRDefault="00EA0FA1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Prof. LvQianzhou</w:t>
            </w:r>
          </w:p>
          <w:p w:rsidR="00A13950" w:rsidRPr="003520BD" w:rsidRDefault="00EA0FA1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Director, Zhao Rongsheng</w:t>
            </w:r>
          </w:p>
          <w:p w:rsidR="00BA6C5E" w:rsidRPr="003520BD" w:rsidRDefault="00BA6C5E" w:rsidP="00B61B75">
            <w:pPr>
              <w:adjustRightInd w:val="0"/>
              <w:snapToGrid w:val="0"/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80798" w:rsidRPr="003520BD" w:rsidTr="00DA0835">
        <w:trPr>
          <w:trHeight w:val="395"/>
        </w:trPr>
        <w:tc>
          <w:tcPr>
            <w:tcW w:w="792" w:type="pct"/>
            <w:vAlign w:val="center"/>
          </w:tcPr>
          <w:p w:rsidR="00D80798" w:rsidRPr="003520BD" w:rsidRDefault="00EA0FA1" w:rsidP="00440EB4">
            <w:pPr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8:30-9: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D80798" w:rsidRPr="003520BD" w:rsidRDefault="00EA0FA1" w:rsidP="00CE4B25">
            <w:pPr>
              <w:spacing w:before="36"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Development of track</w:t>
            </w:r>
            <w:r w:rsidR="00563E54" w:rsidRPr="003520BD">
              <w:rPr>
                <w:color w:val="000000" w:themeColor="text1"/>
                <w:sz w:val="20"/>
                <w:szCs w:val="20"/>
                <w:lang w:eastAsia="zh-CN"/>
              </w:rPr>
              <w:t xml:space="preserve"> system of medication</w:t>
            </w:r>
          </w:p>
        </w:tc>
        <w:tc>
          <w:tcPr>
            <w:tcW w:w="1011" w:type="pct"/>
            <w:gridSpan w:val="2"/>
            <w:vAlign w:val="center"/>
          </w:tcPr>
          <w:p w:rsidR="00D80798" w:rsidRPr="003520BD" w:rsidRDefault="00EA0FA1" w:rsidP="00B61B75">
            <w:pPr>
              <w:widowControl w:val="0"/>
              <w:adjustRightInd w:val="0"/>
              <w:snapToGrid w:val="0"/>
              <w:spacing w:before="36" w:line="216" w:lineRule="auto"/>
              <w:jc w:val="both"/>
              <w:rPr>
                <w:bCs/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bCs/>
                <w:color w:val="000000" w:themeColor="text1"/>
                <w:spacing w:val="-6"/>
                <w:sz w:val="20"/>
                <w:szCs w:val="20"/>
                <w:lang w:eastAsia="zh-CN"/>
              </w:rPr>
              <w:t>Peking University Third Hospital</w:t>
            </w:r>
          </w:p>
        </w:tc>
        <w:tc>
          <w:tcPr>
            <w:tcW w:w="1016" w:type="pct"/>
            <w:vAlign w:val="center"/>
          </w:tcPr>
          <w:p w:rsidR="00D80798" w:rsidRPr="003520BD" w:rsidRDefault="00EA0FA1" w:rsidP="00443C62">
            <w:pPr>
              <w:adjustRightInd w:val="0"/>
              <w:snapToGrid w:val="0"/>
              <w:spacing w:before="36"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Director Zhang Xiaole</w:t>
            </w:r>
          </w:p>
        </w:tc>
      </w:tr>
      <w:tr w:rsidR="00D80798" w:rsidRPr="003520BD" w:rsidTr="00DA0835">
        <w:trPr>
          <w:trHeight w:val="395"/>
        </w:trPr>
        <w:tc>
          <w:tcPr>
            <w:tcW w:w="792" w:type="pct"/>
            <w:tcBorders>
              <w:bottom w:val="single" w:sz="4" w:space="0" w:color="auto"/>
            </w:tcBorders>
          </w:tcPr>
          <w:p w:rsidR="00D80798" w:rsidRPr="003520BD" w:rsidRDefault="00EA0FA1" w:rsidP="00440EB4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0-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D80798" w:rsidRPr="003520BD" w:rsidRDefault="00EA0FA1" w:rsidP="006E1FAE">
            <w:pPr>
              <w:widowControl w:val="0"/>
              <w:spacing w:before="36"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he efforts we undertake in the US to prevent medication errors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spacing w:before="36" w:line="216" w:lineRule="auto"/>
              <w:rPr>
                <w:bCs/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 USA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spacing w:before="36" w:line="21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President, </w:t>
            </w:r>
            <w:r w:rsidR="00CE4B25" w:rsidRPr="003520BD">
              <w:rPr>
                <w:color w:val="000000" w:themeColor="text1"/>
                <w:sz w:val="20"/>
                <w:szCs w:val="20"/>
              </w:rPr>
              <w:t>Mike Cohe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</w:p>
        </w:tc>
      </w:tr>
      <w:tr w:rsidR="00D80798" w:rsidRPr="003520BD" w:rsidTr="00DA0835">
        <w:trPr>
          <w:trHeight w:val="395"/>
        </w:trPr>
        <w:tc>
          <w:tcPr>
            <w:tcW w:w="792" w:type="pct"/>
            <w:shd w:val="solid" w:color="6EC038" w:themeColor="accent2" w:fill="auto"/>
          </w:tcPr>
          <w:p w:rsidR="00D80798" w:rsidRPr="003520BD" w:rsidRDefault="00EA0FA1" w:rsidP="00440EB4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0-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10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shd w:val="solid" w:color="6EC038" w:themeColor="accent2" w:fill="auto"/>
            <w:vAlign w:val="center"/>
          </w:tcPr>
          <w:p w:rsidR="00D80798" w:rsidRPr="003520BD" w:rsidRDefault="00966BCC" w:rsidP="00BB5A49">
            <w:pPr>
              <w:widowControl w:val="0"/>
              <w:spacing w:line="216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Tea break</w:t>
            </w:r>
          </w:p>
        </w:tc>
        <w:tc>
          <w:tcPr>
            <w:tcW w:w="1011" w:type="pct"/>
            <w:gridSpan w:val="2"/>
            <w:shd w:val="solid" w:color="6EC038" w:themeColor="accent2" w:fill="auto"/>
            <w:vAlign w:val="center"/>
          </w:tcPr>
          <w:p w:rsidR="00D80798" w:rsidRPr="003520BD" w:rsidRDefault="00D80798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016" w:type="pct"/>
            <w:shd w:val="solid" w:color="6EC038" w:themeColor="accent2" w:fill="auto"/>
            <w:vAlign w:val="center"/>
          </w:tcPr>
          <w:p w:rsidR="00D80798" w:rsidRPr="003520BD" w:rsidRDefault="00D80798" w:rsidP="00BB5A49">
            <w:pPr>
              <w:adjustRightInd w:val="0"/>
              <w:snapToGrid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80798" w:rsidRPr="003520BD" w:rsidTr="00DA0835">
        <w:trPr>
          <w:trHeight w:val="395"/>
        </w:trPr>
        <w:tc>
          <w:tcPr>
            <w:tcW w:w="792" w:type="pct"/>
          </w:tcPr>
          <w:p w:rsidR="00D80798" w:rsidRPr="003520BD" w:rsidRDefault="00D80798" w:rsidP="00BB5A4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560CC" w:rsidRPr="003520BD" w:rsidRDefault="00EA0FA1" w:rsidP="005B066D">
            <w:pPr>
              <w:spacing w:before="36" w:line="216" w:lineRule="auto"/>
              <w:ind w:firstLineChars="1250" w:firstLine="2510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Modulator</w:t>
            </w:r>
          </w:p>
        </w:tc>
        <w:tc>
          <w:tcPr>
            <w:tcW w:w="1011" w:type="pct"/>
            <w:gridSpan w:val="2"/>
            <w:vAlign w:val="center"/>
          </w:tcPr>
          <w:p w:rsidR="00D80798" w:rsidRPr="003520BD" w:rsidRDefault="00EA0FA1" w:rsidP="00B61B7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Pharmaceutical Society of Hongkong</w:t>
            </w:r>
          </w:p>
          <w:p w:rsidR="00DB625C" w:rsidRPr="003520BD" w:rsidRDefault="00EA0FA1" w:rsidP="00CE4B25">
            <w:pPr>
              <w:spacing w:line="216" w:lineRule="auto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The First Affiliated Hospital of Suzhou  </w:t>
            </w:r>
            <w:r w:rsidR="00CE4B25" w:rsidRPr="003520BD">
              <w:rPr>
                <w:color w:val="000000" w:themeColor="text1"/>
                <w:sz w:val="20"/>
                <w:szCs w:val="20"/>
                <w:lang w:eastAsia="zh-CN"/>
              </w:rPr>
              <w:t>University</w:t>
            </w:r>
          </w:p>
        </w:tc>
        <w:tc>
          <w:tcPr>
            <w:tcW w:w="1016" w:type="pct"/>
          </w:tcPr>
          <w:p w:rsidR="00DB625C" w:rsidRPr="003520BD" w:rsidRDefault="00EA0FA1" w:rsidP="00CE4B25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Mr. Benjamin Kwong</w:t>
            </w:r>
          </w:p>
          <w:p w:rsidR="00CE4B25" w:rsidRPr="003520BD" w:rsidRDefault="00EA0FA1" w:rsidP="00CE4B25">
            <w:pPr>
              <w:adjustRightInd w:val="0"/>
              <w:snapToGrid w:val="0"/>
              <w:spacing w:line="216" w:lineRule="auto"/>
              <w:jc w:val="both"/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  <w:lang w:eastAsia="zh-CN"/>
              </w:rPr>
              <w:t>Director Miao Liyan</w:t>
            </w:r>
          </w:p>
        </w:tc>
      </w:tr>
      <w:tr w:rsidR="00D80798" w:rsidRPr="003520BD" w:rsidTr="00DA0835">
        <w:trPr>
          <w:trHeight w:val="395"/>
        </w:trPr>
        <w:tc>
          <w:tcPr>
            <w:tcW w:w="792" w:type="pct"/>
          </w:tcPr>
          <w:p w:rsidR="00D80798" w:rsidRPr="003520BD" w:rsidRDefault="00EA0FA1" w:rsidP="00BB5A4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0-1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D80798" w:rsidRPr="003520BD" w:rsidRDefault="00EA0FA1" w:rsidP="00B61B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M</w:t>
            </w:r>
            <w:r>
              <w:rPr>
                <w:color w:val="000000" w:themeColor="text1"/>
                <w:sz w:val="20"/>
                <w:szCs w:val="20"/>
              </w:rPr>
              <w:t>edication safety thermometer</w:t>
            </w:r>
          </w:p>
        </w:tc>
        <w:tc>
          <w:tcPr>
            <w:tcW w:w="1011" w:type="pct"/>
            <w:gridSpan w:val="2"/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rPr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National Center for Cancer Care &amp; Research (NCCCR)</w:t>
            </w:r>
          </w:p>
        </w:tc>
        <w:tc>
          <w:tcPr>
            <w:tcW w:w="1016" w:type="pct"/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Dr. Anas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D80798" w:rsidRPr="003520BD">
              <w:rPr>
                <w:color w:val="000000" w:themeColor="text1"/>
                <w:sz w:val="20"/>
                <w:szCs w:val="20"/>
              </w:rPr>
              <w:t>Hamad</w:t>
            </w:r>
          </w:p>
        </w:tc>
      </w:tr>
      <w:tr w:rsidR="00D80798" w:rsidRPr="003520BD" w:rsidTr="00DA0835">
        <w:trPr>
          <w:trHeight w:val="395"/>
        </w:trPr>
        <w:tc>
          <w:tcPr>
            <w:tcW w:w="792" w:type="pct"/>
            <w:vAlign w:val="center"/>
          </w:tcPr>
          <w:p w:rsidR="00D80798" w:rsidRPr="003520BD" w:rsidRDefault="00EA0FA1" w:rsidP="00440EB4">
            <w:pPr>
              <w:adjustRightInd w:val="0"/>
              <w:snapToGrid w:val="0"/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>0-1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D80798" w:rsidRPr="003520BD" w:rsidRDefault="00EA0FA1" w:rsidP="00BB5A49">
            <w:pPr>
              <w:spacing w:before="36"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National Opioid crisis and Efforts addressing it</w:t>
            </w:r>
          </w:p>
        </w:tc>
        <w:tc>
          <w:tcPr>
            <w:tcW w:w="1011" w:type="pct"/>
            <w:gridSpan w:val="2"/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ISMP Canada</w:t>
            </w:r>
          </w:p>
        </w:tc>
        <w:tc>
          <w:tcPr>
            <w:tcW w:w="1016" w:type="pct"/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Dr. </w:t>
            </w:r>
            <w:r w:rsidR="00E97CF5" w:rsidRPr="003520BD">
              <w:rPr>
                <w:color w:val="000000" w:themeColor="text1"/>
                <w:sz w:val="20"/>
                <w:szCs w:val="20"/>
              </w:rPr>
              <w:t>Michael Hamilton</w:t>
            </w:r>
          </w:p>
        </w:tc>
      </w:tr>
      <w:tr w:rsidR="00D80798" w:rsidRPr="003520BD" w:rsidTr="00DA0835">
        <w:trPr>
          <w:trHeight w:val="325"/>
        </w:trPr>
        <w:tc>
          <w:tcPr>
            <w:tcW w:w="792" w:type="pct"/>
            <w:vAlign w:val="center"/>
          </w:tcPr>
          <w:p w:rsidR="00D80798" w:rsidRPr="003520BD" w:rsidRDefault="00EA0FA1" w:rsidP="00440EB4">
            <w:pPr>
              <w:adjustRightInd w:val="0"/>
              <w:snapToGrid w:val="0"/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0-1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1" w:type="pct"/>
            <w:vAlign w:val="center"/>
          </w:tcPr>
          <w:p w:rsidR="00D80798" w:rsidRPr="003520BD" w:rsidRDefault="00EA0FA1" w:rsidP="00A92B55">
            <w:pPr>
              <w:spacing w:before="36"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Evidence-based medicine and medication safety</w:t>
            </w:r>
          </w:p>
        </w:tc>
        <w:tc>
          <w:tcPr>
            <w:tcW w:w="1011" w:type="pct"/>
            <w:gridSpan w:val="2"/>
            <w:vAlign w:val="center"/>
          </w:tcPr>
          <w:p w:rsidR="00D80798" w:rsidRPr="003520BD" w:rsidRDefault="00EA0FA1" w:rsidP="00B61B75">
            <w:pPr>
              <w:adjustRightInd w:val="0"/>
              <w:snapToGrid w:val="0"/>
              <w:spacing w:before="36" w:line="216" w:lineRule="auto"/>
              <w:rPr>
                <w:bCs/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>
              <w:rPr>
                <w:bCs/>
                <w:color w:val="000000" w:themeColor="text1"/>
                <w:spacing w:val="-6"/>
                <w:sz w:val="20"/>
                <w:szCs w:val="20"/>
                <w:lang w:eastAsia="zh-CN"/>
              </w:rPr>
              <w:t>Peking University Third Hospital</w:t>
            </w:r>
          </w:p>
        </w:tc>
        <w:tc>
          <w:tcPr>
            <w:tcW w:w="1016" w:type="pct"/>
            <w:vAlign w:val="center"/>
          </w:tcPr>
          <w:p w:rsidR="00D80798" w:rsidRPr="003520BD" w:rsidRDefault="00EA0FA1" w:rsidP="00A92B55">
            <w:pPr>
              <w:adjustRightInd w:val="0"/>
              <w:snapToGrid w:val="0"/>
              <w:spacing w:before="36" w:line="216" w:lineRule="auto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Prof. ZhaiSuodi</w:t>
            </w:r>
          </w:p>
        </w:tc>
      </w:tr>
    </w:tbl>
    <w:p w:rsidR="00292F0C" w:rsidRPr="00DA0835" w:rsidRDefault="00292F0C" w:rsidP="00265EFE">
      <w:pPr>
        <w:pStyle w:val="A0"/>
        <w:spacing w:line="400" w:lineRule="exact"/>
        <w:ind w:right="790"/>
        <w:jc w:val="left"/>
        <w:rPr>
          <w:rFonts w:hint="default"/>
          <w:sz w:val="20"/>
          <w:szCs w:val="20"/>
        </w:rPr>
      </w:pPr>
    </w:p>
    <w:sectPr w:rsidR="00292F0C" w:rsidRPr="00DA0835" w:rsidSect="0041039C">
      <w:pgSz w:w="11900" w:h="16840"/>
      <w:pgMar w:top="567" w:right="1304" w:bottom="993" w:left="130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23" w:rsidRDefault="00CC7423" w:rsidP="00AF3643">
      <w:r>
        <w:separator/>
      </w:r>
    </w:p>
  </w:endnote>
  <w:endnote w:type="continuationSeparator" w:id="0">
    <w:p w:rsidR="00CC7423" w:rsidRDefault="00CC7423" w:rsidP="00AF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23" w:rsidRDefault="00CC7423" w:rsidP="00AF3643">
      <w:r>
        <w:separator/>
      </w:r>
    </w:p>
  </w:footnote>
  <w:footnote w:type="continuationSeparator" w:id="0">
    <w:p w:rsidR="00CC7423" w:rsidRDefault="00CC7423" w:rsidP="00AF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78E"/>
    <w:multiLevelType w:val="hybridMultilevel"/>
    <w:tmpl w:val="66764760"/>
    <w:lvl w:ilvl="0" w:tplc="4BF434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C3193"/>
    <w:multiLevelType w:val="hybridMultilevel"/>
    <w:tmpl w:val="11F2D302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DD068DB"/>
    <w:multiLevelType w:val="multilevel"/>
    <w:tmpl w:val="4DD068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C85611"/>
    <w:multiLevelType w:val="multilevel"/>
    <w:tmpl w:val="54C856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A7E637D"/>
    <w:multiLevelType w:val="hybridMultilevel"/>
    <w:tmpl w:val="0458DF30"/>
    <w:lvl w:ilvl="0" w:tplc="745ED6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E7975"/>
    <w:multiLevelType w:val="hybridMultilevel"/>
    <w:tmpl w:val="44F4B034"/>
    <w:lvl w:ilvl="0" w:tplc="C31CB5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3D5024"/>
    <w:multiLevelType w:val="hybridMultilevel"/>
    <w:tmpl w:val="70E47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F527830"/>
    <w:multiLevelType w:val="hybridMultilevel"/>
    <w:tmpl w:val="18968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643"/>
    <w:rsid w:val="000064EC"/>
    <w:rsid w:val="00011243"/>
    <w:rsid w:val="0001436C"/>
    <w:rsid w:val="0001779B"/>
    <w:rsid w:val="0002059A"/>
    <w:rsid w:val="0002170F"/>
    <w:rsid w:val="00022A3A"/>
    <w:rsid w:val="0003063C"/>
    <w:rsid w:val="00031977"/>
    <w:rsid w:val="000354EA"/>
    <w:rsid w:val="00047008"/>
    <w:rsid w:val="00054655"/>
    <w:rsid w:val="00062CDB"/>
    <w:rsid w:val="00070C85"/>
    <w:rsid w:val="0007316F"/>
    <w:rsid w:val="00073A52"/>
    <w:rsid w:val="00077243"/>
    <w:rsid w:val="000777AA"/>
    <w:rsid w:val="00077836"/>
    <w:rsid w:val="00077F9B"/>
    <w:rsid w:val="00094992"/>
    <w:rsid w:val="000B7D35"/>
    <w:rsid w:val="000C488F"/>
    <w:rsid w:val="000C63CB"/>
    <w:rsid w:val="000C7F0A"/>
    <w:rsid w:val="000D0D58"/>
    <w:rsid w:val="000D1B4C"/>
    <w:rsid w:val="000E25E6"/>
    <w:rsid w:val="000F0D80"/>
    <w:rsid w:val="000F2375"/>
    <w:rsid w:val="000F7928"/>
    <w:rsid w:val="001041E4"/>
    <w:rsid w:val="001043CE"/>
    <w:rsid w:val="0011066B"/>
    <w:rsid w:val="00110F63"/>
    <w:rsid w:val="001136F9"/>
    <w:rsid w:val="00114A0A"/>
    <w:rsid w:val="001631E6"/>
    <w:rsid w:val="00172367"/>
    <w:rsid w:val="00174DEF"/>
    <w:rsid w:val="00177626"/>
    <w:rsid w:val="00192FF0"/>
    <w:rsid w:val="001A245E"/>
    <w:rsid w:val="001A492E"/>
    <w:rsid w:val="001C17D6"/>
    <w:rsid w:val="001C33CF"/>
    <w:rsid w:val="001C6F47"/>
    <w:rsid w:val="001C7003"/>
    <w:rsid w:val="001E1194"/>
    <w:rsid w:val="001E4E41"/>
    <w:rsid w:val="001F640F"/>
    <w:rsid w:val="0020088F"/>
    <w:rsid w:val="00217FE4"/>
    <w:rsid w:val="00234F71"/>
    <w:rsid w:val="002404CA"/>
    <w:rsid w:val="0024701B"/>
    <w:rsid w:val="00250E26"/>
    <w:rsid w:val="00253E63"/>
    <w:rsid w:val="002560CC"/>
    <w:rsid w:val="0026273A"/>
    <w:rsid w:val="002637DA"/>
    <w:rsid w:val="00265EFE"/>
    <w:rsid w:val="0026650C"/>
    <w:rsid w:val="00267134"/>
    <w:rsid w:val="00271C04"/>
    <w:rsid w:val="00273528"/>
    <w:rsid w:val="0028326A"/>
    <w:rsid w:val="00292F0C"/>
    <w:rsid w:val="002A1121"/>
    <w:rsid w:val="002B193C"/>
    <w:rsid w:val="002D1B07"/>
    <w:rsid w:val="002D47DD"/>
    <w:rsid w:val="002D5A44"/>
    <w:rsid w:val="002E00A7"/>
    <w:rsid w:val="002E3221"/>
    <w:rsid w:val="002F2E36"/>
    <w:rsid w:val="002F4D9B"/>
    <w:rsid w:val="003040A0"/>
    <w:rsid w:val="00325245"/>
    <w:rsid w:val="00327BE1"/>
    <w:rsid w:val="00335D22"/>
    <w:rsid w:val="00343BFE"/>
    <w:rsid w:val="00350490"/>
    <w:rsid w:val="003511E1"/>
    <w:rsid w:val="003520BD"/>
    <w:rsid w:val="003529B0"/>
    <w:rsid w:val="003726A3"/>
    <w:rsid w:val="00377D66"/>
    <w:rsid w:val="00383631"/>
    <w:rsid w:val="003A433E"/>
    <w:rsid w:val="003B23EB"/>
    <w:rsid w:val="003B4FB3"/>
    <w:rsid w:val="003B7201"/>
    <w:rsid w:val="003C05CE"/>
    <w:rsid w:val="003C26AE"/>
    <w:rsid w:val="003C6C2D"/>
    <w:rsid w:val="003D06DE"/>
    <w:rsid w:val="003D3E5A"/>
    <w:rsid w:val="003D7A31"/>
    <w:rsid w:val="003E17A6"/>
    <w:rsid w:val="003F1307"/>
    <w:rsid w:val="003F3D24"/>
    <w:rsid w:val="0041039C"/>
    <w:rsid w:val="0042503B"/>
    <w:rsid w:val="00440EB4"/>
    <w:rsid w:val="00443C62"/>
    <w:rsid w:val="004450B7"/>
    <w:rsid w:val="00445909"/>
    <w:rsid w:val="00446442"/>
    <w:rsid w:val="00447BBF"/>
    <w:rsid w:val="00451202"/>
    <w:rsid w:val="00463F8D"/>
    <w:rsid w:val="004700D5"/>
    <w:rsid w:val="00484BFE"/>
    <w:rsid w:val="0049361F"/>
    <w:rsid w:val="004B0953"/>
    <w:rsid w:val="004B4400"/>
    <w:rsid w:val="004B55F9"/>
    <w:rsid w:val="004C0276"/>
    <w:rsid w:val="004C2084"/>
    <w:rsid w:val="004C4982"/>
    <w:rsid w:val="004D475A"/>
    <w:rsid w:val="004E6322"/>
    <w:rsid w:val="0050730D"/>
    <w:rsid w:val="005076A4"/>
    <w:rsid w:val="00511C61"/>
    <w:rsid w:val="005246CF"/>
    <w:rsid w:val="005300DC"/>
    <w:rsid w:val="00535A7C"/>
    <w:rsid w:val="00557204"/>
    <w:rsid w:val="00560806"/>
    <w:rsid w:val="00563E54"/>
    <w:rsid w:val="005A6F7D"/>
    <w:rsid w:val="005B066D"/>
    <w:rsid w:val="005B4AB5"/>
    <w:rsid w:val="005D04BF"/>
    <w:rsid w:val="00600C63"/>
    <w:rsid w:val="00614A73"/>
    <w:rsid w:val="0063240C"/>
    <w:rsid w:val="006434CC"/>
    <w:rsid w:val="006442B3"/>
    <w:rsid w:val="00646C62"/>
    <w:rsid w:val="006623CB"/>
    <w:rsid w:val="00662AB5"/>
    <w:rsid w:val="006658F3"/>
    <w:rsid w:val="006821CE"/>
    <w:rsid w:val="0068330D"/>
    <w:rsid w:val="00691789"/>
    <w:rsid w:val="006B2CDC"/>
    <w:rsid w:val="006B7E47"/>
    <w:rsid w:val="006C7A19"/>
    <w:rsid w:val="006E1FAE"/>
    <w:rsid w:val="00724350"/>
    <w:rsid w:val="007263F1"/>
    <w:rsid w:val="00740911"/>
    <w:rsid w:val="00751D50"/>
    <w:rsid w:val="0075494B"/>
    <w:rsid w:val="0076162C"/>
    <w:rsid w:val="00764138"/>
    <w:rsid w:val="00765A85"/>
    <w:rsid w:val="00766A1D"/>
    <w:rsid w:val="00791499"/>
    <w:rsid w:val="0079746B"/>
    <w:rsid w:val="007A4A1C"/>
    <w:rsid w:val="007B3FB5"/>
    <w:rsid w:val="007B5A8E"/>
    <w:rsid w:val="007B6CB4"/>
    <w:rsid w:val="007E036E"/>
    <w:rsid w:val="007E57DF"/>
    <w:rsid w:val="007E625B"/>
    <w:rsid w:val="00800A5A"/>
    <w:rsid w:val="00800CF2"/>
    <w:rsid w:val="00806B66"/>
    <w:rsid w:val="00807E94"/>
    <w:rsid w:val="008254CA"/>
    <w:rsid w:val="0083084F"/>
    <w:rsid w:val="00835883"/>
    <w:rsid w:val="00844347"/>
    <w:rsid w:val="00847DB5"/>
    <w:rsid w:val="0085012B"/>
    <w:rsid w:val="0086684F"/>
    <w:rsid w:val="00874ED8"/>
    <w:rsid w:val="008825F7"/>
    <w:rsid w:val="00886E2F"/>
    <w:rsid w:val="008A702B"/>
    <w:rsid w:val="008B370D"/>
    <w:rsid w:val="008B6889"/>
    <w:rsid w:val="008C4A73"/>
    <w:rsid w:val="008D0F58"/>
    <w:rsid w:val="008D1C57"/>
    <w:rsid w:val="008E33EC"/>
    <w:rsid w:val="008F432C"/>
    <w:rsid w:val="008F4ED3"/>
    <w:rsid w:val="009109D3"/>
    <w:rsid w:val="00912F87"/>
    <w:rsid w:val="00935132"/>
    <w:rsid w:val="00935239"/>
    <w:rsid w:val="009368EB"/>
    <w:rsid w:val="00936BFD"/>
    <w:rsid w:val="00937D98"/>
    <w:rsid w:val="00937F94"/>
    <w:rsid w:val="0094643A"/>
    <w:rsid w:val="00952C72"/>
    <w:rsid w:val="009534AB"/>
    <w:rsid w:val="0095370E"/>
    <w:rsid w:val="00954166"/>
    <w:rsid w:val="0096536D"/>
    <w:rsid w:val="00966BCC"/>
    <w:rsid w:val="00971DB5"/>
    <w:rsid w:val="00975224"/>
    <w:rsid w:val="00990544"/>
    <w:rsid w:val="009908D7"/>
    <w:rsid w:val="009928E1"/>
    <w:rsid w:val="009970F0"/>
    <w:rsid w:val="009A6FD4"/>
    <w:rsid w:val="009B1C8A"/>
    <w:rsid w:val="009B7D14"/>
    <w:rsid w:val="009C3A96"/>
    <w:rsid w:val="009C7FE8"/>
    <w:rsid w:val="009D0A51"/>
    <w:rsid w:val="009D3B13"/>
    <w:rsid w:val="009E56E8"/>
    <w:rsid w:val="009E6757"/>
    <w:rsid w:val="00A02DD0"/>
    <w:rsid w:val="00A13950"/>
    <w:rsid w:val="00A32F19"/>
    <w:rsid w:val="00A50B0E"/>
    <w:rsid w:val="00A513E4"/>
    <w:rsid w:val="00A549E1"/>
    <w:rsid w:val="00A76D9A"/>
    <w:rsid w:val="00A8612B"/>
    <w:rsid w:val="00A91A60"/>
    <w:rsid w:val="00A92B55"/>
    <w:rsid w:val="00AA187A"/>
    <w:rsid w:val="00AA3924"/>
    <w:rsid w:val="00AB0997"/>
    <w:rsid w:val="00AB27DF"/>
    <w:rsid w:val="00AD1659"/>
    <w:rsid w:val="00AD697E"/>
    <w:rsid w:val="00AE0F05"/>
    <w:rsid w:val="00AF1EB8"/>
    <w:rsid w:val="00AF3643"/>
    <w:rsid w:val="00B054D6"/>
    <w:rsid w:val="00B16EEE"/>
    <w:rsid w:val="00B32AA8"/>
    <w:rsid w:val="00B33741"/>
    <w:rsid w:val="00B4323D"/>
    <w:rsid w:val="00B45D5C"/>
    <w:rsid w:val="00B47512"/>
    <w:rsid w:val="00B50B72"/>
    <w:rsid w:val="00B5470D"/>
    <w:rsid w:val="00B567F3"/>
    <w:rsid w:val="00B61B75"/>
    <w:rsid w:val="00B6236F"/>
    <w:rsid w:val="00B77975"/>
    <w:rsid w:val="00B82AF7"/>
    <w:rsid w:val="00B850F0"/>
    <w:rsid w:val="00B90AB8"/>
    <w:rsid w:val="00B9694B"/>
    <w:rsid w:val="00BA6C5E"/>
    <w:rsid w:val="00BB5A49"/>
    <w:rsid w:val="00BC282F"/>
    <w:rsid w:val="00BC4C3D"/>
    <w:rsid w:val="00BC651C"/>
    <w:rsid w:val="00BD4233"/>
    <w:rsid w:val="00BD5650"/>
    <w:rsid w:val="00BF0F74"/>
    <w:rsid w:val="00C10226"/>
    <w:rsid w:val="00C15C67"/>
    <w:rsid w:val="00C26F2C"/>
    <w:rsid w:val="00C26FD8"/>
    <w:rsid w:val="00C34090"/>
    <w:rsid w:val="00C45E3D"/>
    <w:rsid w:val="00C5325A"/>
    <w:rsid w:val="00C86168"/>
    <w:rsid w:val="00C873A8"/>
    <w:rsid w:val="00C87BEA"/>
    <w:rsid w:val="00CA39F5"/>
    <w:rsid w:val="00CA5EC5"/>
    <w:rsid w:val="00CA7AF6"/>
    <w:rsid w:val="00CC7423"/>
    <w:rsid w:val="00CD262D"/>
    <w:rsid w:val="00CE4513"/>
    <w:rsid w:val="00CE4B25"/>
    <w:rsid w:val="00CE764A"/>
    <w:rsid w:val="00CE7A36"/>
    <w:rsid w:val="00CF4972"/>
    <w:rsid w:val="00D2157B"/>
    <w:rsid w:val="00D31D03"/>
    <w:rsid w:val="00D55378"/>
    <w:rsid w:val="00D5757C"/>
    <w:rsid w:val="00D577B2"/>
    <w:rsid w:val="00D606B4"/>
    <w:rsid w:val="00D64D2C"/>
    <w:rsid w:val="00D80798"/>
    <w:rsid w:val="00DA0835"/>
    <w:rsid w:val="00DA1725"/>
    <w:rsid w:val="00DA3700"/>
    <w:rsid w:val="00DA42CB"/>
    <w:rsid w:val="00DA58DC"/>
    <w:rsid w:val="00DB625C"/>
    <w:rsid w:val="00DC07A2"/>
    <w:rsid w:val="00DC2632"/>
    <w:rsid w:val="00DC4A4A"/>
    <w:rsid w:val="00DC674E"/>
    <w:rsid w:val="00DE09E5"/>
    <w:rsid w:val="00DE2C86"/>
    <w:rsid w:val="00DE3F49"/>
    <w:rsid w:val="00E04F22"/>
    <w:rsid w:val="00E1261A"/>
    <w:rsid w:val="00E2560B"/>
    <w:rsid w:val="00E2653C"/>
    <w:rsid w:val="00E414BD"/>
    <w:rsid w:val="00E50A68"/>
    <w:rsid w:val="00E71688"/>
    <w:rsid w:val="00E822E8"/>
    <w:rsid w:val="00E84423"/>
    <w:rsid w:val="00E85FB5"/>
    <w:rsid w:val="00E97CF5"/>
    <w:rsid w:val="00EA0FA1"/>
    <w:rsid w:val="00EA346A"/>
    <w:rsid w:val="00EA7058"/>
    <w:rsid w:val="00EC3868"/>
    <w:rsid w:val="00EF565B"/>
    <w:rsid w:val="00EF5998"/>
    <w:rsid w:val="00F02971"/>
    <w:rsid w:val="00F04943"/>
    <w:rsid w:val="00F06465"/>
    <w:rsid w:val="00F1750C"/>
    <w:rsid w:val="00F17638"/>
    <w:rsid w:val="00F17E95"/>
    <w:rsid w:val="00F22A1C"/>
    <w:rsid w:val="00F320F5"/>
    <w:rsid w:val="00F35F17"/>
    <w:rsid w:val="00F37E9B"/>
    <w:rsid w:val="00F4386B"/>
    <w:rsid w:val="00F4455C"/>
    <w:rsid w:val="00F470A1"/>
    <w:rsid w:val="00F60B2D"/>
    <w:rsid w:val="00F611F7"/>
    <w:rsid w:val="00F702DF"/>
    <w:rsid w:val="00F71CD8"/>
    <w:rsid w:val="00F8552E"/>
    <w:rsid w:val="00F9615C"/>
    <w:rsid w:val="00FA06A4"/>
    <w:rsid w:val="00FA2189"/>
    <w:rsid w:val="00FC3968"/>
    <w:rsid w:val="00FE331C"/>
    <w:rsid w:val="00FF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6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643"/>
    <w:rPr>
      <w:u w:val="single"/>
    </w:rPr>
  </w:style>
  <w:style w:type="table" w:customStyle="1" w:styleId="TableNormal">
    <w:name w:val="Table Normal"/>
    <w:rsid w:val="00AF3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AF364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正文 A"/>
    <w:rsid w:val="00AF3643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En-tte">
    <w:name w:val="header"/>
    <w:basedOn w:val="Normal"/>
    <w:link w:val="En-tteCar"/>
    <w:uiPriority w:val="99"/>
    <w:semiHidden/>
    <w:unhideWhenUsed/>
    <w:rsid w:val="00EF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EF565B"/>
    <w:rPr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F565B"/>
    <w:rPr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65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65B"/>
    <w:rPr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470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077F9B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F9B"/>
  </w:style>
  <w:style w:type="character" w:customStyle="1" w:styleId="CommentaireCar">
    <w:name w:val="Commentaire Car"/>
    <w:basedOn w:val="Policepardfaut"/>
    <w:link w:val="Commentaire"/>
    <w:uiPriority w:val="99"/>
    <w:semiHidden/>
    <w:rsid w:val="00077F9B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F9B"/>
    <w:rPr>
      <w:b/>
      <w:bCs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D64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E2653C"/>
  </w:style>
  <w:style w:type="paragraph" w:styleId="NormalWeb">
    <w:name w:val="Normal (Web)"/>
    <w:basedOn w:val="Normal"/>
    <w:uiPriority w:val="99"/>
    <w:unhideWhenUsed/>
    <w:rsid w:val="00AB2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styleId="lev">
    <w:name w:val="Strong"/>
    <w:basedOn w:val="Policepardfaut"/>
    <w:uiPriority w:val="22"/>
    <w:qFormat/>
    <w:rsid w:val="00AB27DF"/>
    <w:rPr>
      <w:b/>
      <w:bCs/>
    </w:rPr>
  </w:style>
  <w:style w:type="character" w:customStyle="1" w:styleId="zi13hui">
    <w:name w:val="zi13_hui"/>
    <w:basedOn w:val="Policepardfaut"/>
    <w:rsid w:val="00AB27DF"/>
  </w:style>
  <w:style w:type="character" w:customStyle="1" w:styleId="zi12hui">
    <w:name w:val="zi12_hui"/>
    <w:basedOn w:val="Policepardfaut"/>
    <w:rsid w:val="00AB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6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643"/>
    <w:rPr>
      <w:u w:val="single"/>
    </w:rPr>
  </w:style>
  <w:style w:type="table" w:customStyle="1" w:styleId="TableNormal">
    <w:name w:val="Table Normal"/>
    <w:rsid w:val="00AF3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AF364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正文 A"/>
    <w:rsid w:val="00AF3643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En-tte">
    <w:name w:val="header"/>
    <w:basedOn w:val="Normal"/>
    <w:link w:val="En-tteCar"/>
    <w:uiPriority w:val="99"/>
    <w:semiHidden/>
    <w:unhideWhenUsed/>
    <w:rsid w:val="00EF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页眉字符"/>
    <w:basedOn w:val="Policepardfaut"/>
    <w:link w:val="En-tte"/>
    <w:uiPriority w:val="99"/>
    <w:semiHidden/>
    <w:rsid w:val="00EF565B"/>
    <w:rPr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页脚字符"/>
    <w:basedOn w:val="Policepardfaut"/>
    <w:link w:val="Pieddepage"/>
    <w:uiPriority w:val="99"/>
    <w:semiHidden/>
    <w:rsid w:val="00EF565B"/>
    <w:rPr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65B"/>
    <w:rPr>
      <w:sz w:val="18"/>
      <w:szCs w:val="18"/>
    </w:rPr>
  </w:style>
  <w:style w:type="character" w:customStyle="1" w:styleId="TextedebullesCar">
    <w:name w:val="批注框文本字符"/>
    <w:basedOn w:val="Policepardfaut"/>
    <w:link w:val="Textedebulles"/>
    <w:uiPriority w:val="99"/>
    <w:semiHidden/>
    <w:rsid w:val="00EF565B"/>
    <w:rPr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470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077F9B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F9B"/>
  </w:style>
  <w:style w:type="character" w:customStyle="1" w:styleId="CommentaireCar">
    <w:name w:val="注释文本字符"/>
    <w:basedOn w:val="Policepardfaut"/>
    <w:link w:val="Commentaire"/>
    <w:uiPriority w:val="99"/>
    <w:semiHidden/>
    <w:rsid w:val="00077F9B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F9B"/>
    <w:rPr>
      <w:b/>
      <w:bCs/>
    </w:rPr>
  </w:style>
  <w:style w:type="character" w:customStyle="1" w:styleId="ObjetducommentaireCar">
    <w:name w:val="批注主题字符"/>
    <w:basedOn w:val="CommentaireCar"/>
    <w:link w:val="Objetducommentaire"/>
    <w:uiPriority w:val="99"/>
    <w:semiHidden/>
    <w:rsid w:val="00077F9B"/>
    <w:rPr>
      <w:b/>
      <w:bCs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D64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E2653C"/>
  </w:style>
  <w:style w:type="paragraph" w:styleId="NormalWeb">
    <w:name w:val="Normal (Web)"/>
    <w:basedOn w:val="Normal"/>
    <w:uiPriority w:val="99"/>
    <w:unhideWhenUsed/>
    <w:rsid w:val="00AB2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styleId="lev">
    <w:name w:val="Strong"/>
    <w:basedOn w:val="Policepardfaut"/>
    <w:uiPriority w:val="22"/>
    <w:qFormat/>
    <w:rsid w:val="00AB27DF"/>
    <w:rPr>
      <w:b/>
      <w:bCs/>
    </w:rPr>
  </w:style>
  <w:style w:type="character" w:customStyle="1" w:styleId="zi13hui">
    <w:name w:val="zi13_hui"/>
    <w:basedOn w:val="Policepardfaut"/>
    <w:rsid w:val="00AB27DF"/>
  </w:style>
  <w:style w:type="character" w:customStyle="1" w:styleId="zi12hui">
    <w:name w:val="zi12_hui"/>
    <w:basedOn w:val="Policepardfaut"/>
    <w:rsid w:val="00AB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4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49AF-DD68-4597-B238-F242BA34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Etienne Schmitt</cp:lastModifiedBy>
  <cp:revision>10</cp:revision>
  <cp:lastPrinted>2017-02-08T03:14:00Z</cp:lastPrinted>
  <dcterms:created xsi:type="dcterms:W3CDTF">2017-08-09T12:15:00Z</dcterms:created>
  <dcterms:modified xsi:type="dcterms:W3CDTF">2017-08-10T07:31:00Z</dcterms:modified>
</cp:coreProperties>
</file>